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F051" w14:textId="77777777" w:rsidR="00415C66" w:rsidRPr="00B52420" w:rsidRDefault="00415C66" w:rsidP="00415C66">
      <w:pPr>
        <w:spacing w:line="276" w:lineRule="auto"/>
        <w:jc w:val="center"/>
        <w:rPr>
          <w:rFonts w:eastAsia="Calibri"/>
          <w:b/>
          <w:sz w:val="20"/>
          <w:szCs w:val="20"/>
        </w:rPr>
      </w:pPr>
    </w:p>
    <w:p w14:paraId="3B23F31F" w14:textId="77777777"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w:t>
      </w:r>
      <w:proofErr w:type="spellStart"/>
      <w:r w:rsidRPr="00B52420">
        <w:rPr>
          <w:rFonts w:eastAsia="Calibri"/>
          <w:b/>
          <w:sz w:val="22"/>
          <w:szCs w:val="22"/>
        </w:rPr>
        <w:t>masterit</w:t>
      </w:r>
      <w:proofErr w:type="spellEnd"/>
      <w:r w:rsidRPr="00B52420">
        <w:rPr>
          <w:rFonts w:eastAsia="Calibri"/>
          <w:b/>
          <w:sz w:val="22"/>
          <w:szCs w:val="22"/>
        </w:rPr>
        <w:t xml:space="preserve"> për diskutim publik të miratuara nga Departamenti i Mësimdhënies Lëndore</w:t>
      </w:r>
    </w:p>
    <w:p w14:paraId="6D32BFBB" w14:textId="4945E4CC" w:rsidR="00415C66" w:rsidRDefault="00415C66" w:rsidP="00415C66">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2C3093">
        <w:rPr>
          <w:rFonts w:eastAsia="Calibri"/>
          <w:b/>
          <w:sz w:val="22"/>
          <w:szCs w:val="22"/>
          <w:u w:val="single"/>
        </w:rPr>
        <w:t>07</w:t>
      </w:r>
      <w:r w:rsidR="00806D4B">
        <w:rPr>
          <w:rFonts w:eastAsia="Calibri"/>
          <w:b/>
          <w:sz w:val="22"/>
          <w:szCs w:val="22"/>
          <w:u w:val="single"/>
        </w:rPr>
        <w:t>.</w:t>
      </w:r>
      <w:r w:rsidR="00906083">
        <w:rPr>
          <w:rFonts w:eastAsia="Calibri"/>
          <w:b/>
          <w:sz w:val="22"/>
          <w:szCs w:val="22"/>
          <w:u w:val="single"/>
        </w:rPr>
        <w:t>1</w:t>
      </w:r>
      <w:r w:rsidR="002C3093">
        <w:rPr>
          <w:rFonts w:eastAsia="Calibri"/>
          <w:b/>
          <w:sz w:val="22"/>
          <w:szCs w:val="22"/>
          <w:u w:val="single"/>
        </w:rPr>
        <w:t>1</w:t>
      </w:r>
      <w:r w:rsidRPr="00B52420">
        <w:rPr>
          <w:rFonts w:eastAsia="Calibri"/>
          <w:b/>
          <w:sz w:val="22"/>
          <w:szCs w:val="22"/>
          <w:u w:val="single"/>
        </w:rPr>
        <w:t>.202</w:t>
      </w:r>
      <w:r w:rsidR="008611D1">
        <w:rPr>
          <w:rFonts w:eastAsia="Calibri"/>
          <w:b/>
          <w:sz w:val="22"/>
          <w:szCs w:val="22"/>
          <w:u w:val="single"/>
        </w:rPr>
        <w:t>3</w:t>
      </w:r>
    </w:p>
    <w:p w14:paraId="2CA88300" w14:textId="77777777" w:rsidR="00AA2D58" w:rsidRPr="00B52420" w:rsidRDefault="00AA2D58" w:rsidP="00415C66">
      <w:pPr>
        <w:spacing w:line="276" w:lineRule="auto"/>
        <w:ind w:left="2880" w:firstLine="720"/>
        <w:jc w:val="both"/>
        <w:rPr>
          <w:rFonts w:eastAsia="Calibri"/>
          <w:b/>
          <w:sz w:val="22"/>
          <w:szCs w:val="22"/>
          <w:u w:val="single"/>
        </w:rPr>
      </w:pPr>
    </w:p>
    <w:tbl>
      <w:tblPr>
        <w:tblStyle w:val="TableGrid"/>
        <w:tblW w:w="9887" w:type="dxa"/>
        <w:jc w:val="center"/>
        <w:tblLayout w:type="fixed"/>
        <w:tblLook w:val="04A0" w:firstRow="1" w:lastRow="0" w:firstColumn="1" w:lastColumn="0" w:noHBand="0" w:noVBand="1"/>
      </w:tblPr>
      <w:tblGrid>
        <w:gridCol w:w="460"/>
        <w:gridCol w:w="1308"/>
        <w:gridCol w:w="1307"/>
        <w:gridCol w:w="336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DB3439">
        <w:trPr>
          <w:trHeight w:val="230"/>
          <w:jc w:val="center"/>
        </w:trPr>
        <w:tc>
          <w:tcPr>
            <w:tcW w:w="460" w:type="dxa"/>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307" w:type="dxa"/>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364" w:type="dxa"/>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9072FE" w:rsidRPr="00B52420" w14:paraId="2E9B57CB" w14:textId="77777777" w:rsidTr="00DB3439">
        <w:trPr>
          <w:trHeight w:val="377"/>
          <w:jc w:val="center"/>
        </w:trPr>
        <w:tc>
          <w:tcPr>
            <w:tcW w:w="460" w:type="dxa"/>
            <w:vMerge w:val="restart"/>
            <w:vAlign w:val="center"/>
          </w:tcPr>
          <w:p w14:paraId="55932EE5" w14:textId="77777777" w:rsidR="009072FE" w:rsidRPr="00B52420" w:rsidRDefault="009072FE" w:rsidP="009072FE">
            <w:pPr>
              <w:jc w:val="center"/>
              <w:rPr>
                <w:color w:val="000000"/>
                <w:sz w:val="20"/>
                <w:szCs w:val="20"/>
              </w:rPr>
            </w:pPr>
            <w:r w:rsidRPr="00B52420">
              <w:rPr>
                <w:color w:val="000000"/>
                <w:sz w:val="20"/>
                <w:szCs w:val="20"/>
              </w:rPr>
              <w:t>1</w:t>
            </w:r>
          </w:p>
        </w:tc>
        <w:tc>
          <w:tcPr>
            <w:tcW w:w="1308" w:type="dxa"/>
            <w:vMerge w:val="restart"/>
            <w:vAlign w:val="center"/>
          </w:tcPr>
          <w:p w14:paraId="0A7AE1EF" w14:textId="19B90B24" w:rsidR="009072FE" w:rsidRPr="00B52420" w:rsidRDefault="00B15126" w:rsidP="009072FE">
            <w:pPr>
              <w:jc w:val="center"/>
              <w:rPr>
                <w:color w:val="000000"/>
                <w:sz w:val="20"/>
                <w:szCs w:val="20"/>
              </w:rPr>
            </w:pPr>
            <w:r w:rsidRPr="00B15126">
              <w:rPr>
                <w:color w:val="000000"/>
                <w:sz w:val="20"/>
                <w:szCs w:val="20"/>
              </w:rPr>
              <w:t>Afërdita Korça</w:t>
            </w:r>
          </w:p>
        </w:tc>
        <w:tc>
          <w:tcPr>
            <w:tcW w:w="1307" w:type="dxa"/>
            <w:vMerge w:val="restart"/>
            <w:vAlign w:val="center"/>
          </w:tcPr>
          <w:p w14:paraId="633CAA48" w14:textId="77777777" w:rsidR="009072FE" w:rsidRDefault="009072FE" w:rsidP="009072FE">
            <w:pPr>
              <w:jc w:val="center"/>
              <w:rPr>
                <w:b/>
                <w:i/>
                <w:iCs/>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09E5C34" w14:textId="77777777" w:rsidR="009072FE" w:rsidRDefault="00B15126" w:rsidP="009072FE">
            <w:pPr>
              <w:jc w:val="center"/>
              <w:rPr>
                <w:bCs/>
                <w:sz w:val="20"/>
                <w:szCs w:val="20"/>
              </w:rPr>
            </w:pPr>
            <w:r>
              <w:rPr>
                <w:bCs/>
                <w:sz w:val="20"/>
                <w:szCs w:val="20"/>
              </w:rPr>
              <w:t>Histori</w:t>
            </w:r>
          </w:p>
          <w:p w14:paraId="273A4007" w14:textId="118B7F31" w:rsidR="00B15126" w:rsidRPr="009072FE" w:rsidRDefault="00B15126" w:rsidP="009072FE">
            <w:pPr>
              <w:jc w:val="center"/>
              <w:rPr>
                <w:bCs/>
                <w:color w:val="000000"/>
                <w:sz w:val="20"/>
                <w:szCs w:val="20"/>
              </w:rPr>
            </w:pPr>
          </w:p>
        </w:tc>
        <w:tc>
          <w:tcPr>
            <w:tcW w:w="3364" w:type="dxa"/>
            <w:vMerge w:val="restart"/>
            <w:vAlign w:val="center"/>
          </w:tcPr>
          <w:p w14:paraId="072E9689" w14:textId="6D0B6641" w:rsidR="00B15126" w:rsidRPr="00B15126" w:rsidRDefault="00B15126" w:rsidP="00B15126">
            <w:pPr>
              <w:jc w:val="center"/>
              <w:rPr>
                <w:sz w:val="20"/>
                <w:szCs w:val="20"/>
              </w:rPr>
            </w:pPr>
            <w:r w:rsidRPr="00B15126">
              <w:rPr>
                <w:sz w:val="20"/>
                <w:szCs w:val="20"/>
              </w:rPr>
              <w:t>Roli i teksteve të historisë në funksion të zhvillimit të</w:t>
            </w:r>
            <w:r>
              <w:rPr>
                <w:sz w:val="20"/>
                <w:szCs w:val="20"/>
              </w:rPr>
              <w:t xml:space="preserve"> </w:t>
            </w:r>
            <w:r w:rsidRPr="00B15126">
              <w:rPr>
                <w:sz w:val="20"/>
                <w:szCs w:val="20"/>
              </w:rPr>
              <w:t>njohurive të nxënësve për trashëgimin kulturore në klasat e</w:t>
            </w:r>
          </w:p>
          <w:p w14:paraId="00B71AD9" w14:textId="2151C456" w:rsidR="009072FE" w:rsidRPr="00B52420" w:rsidRDefault="00B15126" w:rsidP="00B15126">
            <w:pPr>
              <w:jc w:val="center"/>
              <w:rPr>
                <w:color w:val="000000"/>
                <w:sz w:val="20"/>
                <w:szCs w:val="20"/>
              </w:rPr>
            </w:pPr>
            <w:r w:rsidRPr="00B15126">
              <w:rPr>
                <w:sz w:val="20"/>
                <w:szCs w:val="20"/>
              </w:rPr>
              <w:t>VI-IX</w:t>
            </w:r>
          </w:p>
        </w:tc>
        <w:tc>
          <w:tcPr>
            <w:tcW w:w="1210" w:type="dxa"/>
          </w:tcPr>
          <w:p w14:paraId="0B8DA331" w14:textId="56773A50" w:rsidR="009072FE" w:rsidRPr="00B52420" w:rsidRDefault="009072FE" w:rsidP="009072FE">
            <w:pPr>
              <w:jc w:val="center"/>
              <w:rPr>
                <w:color w:val="000000"/>
                <w:sz w:val="20"/>
                <w:szCs w:val="20"/>
              </w:rPr>
            </w:pPr>
            <w:r w:rsidRPr="00EA0E43">
              <w:t>Kryetar/e</w:t>
            </w:r>
          </w:p>
        </w:tc>
        <w:tc>
          <w:tcPr>
            <w:tcW w:w="2238" w:type="dxa"/>
          </w:tcPr>
          <w:p w14:paraId="53BA56A8" w14:textId="42620966" w:rsidR="009072FE" w:rsidRPr="00B52420" w:rsidRDefault="00B15126" w:rsidP="009072FE">
            <w:pPr>
              <w:jc w:val="both"/>
              <w:rPr>
                <w:color w:val="000000"/>
                <w:sz w:val="20"/>
                <w:szCs w:val="20"/>
              </w:rPr>
            </w:pPr>
            <w:proofErr w:type="spellStart"/>
            <w:r>
              <w:t>Ethem</w:t>
            </w:r>
            <w:proofErr w:type="spellEnd"/>
            <w:r>
              <w:t xml:space="preserve"> </w:t>
            </w:r>
            <w:r w:rsidRPr="00B15126">
              <w:t>Ç</w:t>
            </w:r>
            <w:r>
              <w:t>eku</w:t>
            </w:r>
          </w:p>
        </w:tc>
      </w:tr>
      <w:tr w:rsidR="009072FE" w:rsidRPr="00B52420" w14:paraId="48D953B4" w14:textId="77777777" w:rsidTr="00DB3439">
        <w:trPr>
          <w:trHeight w:val="458"/>
          <w:jc w:val="center"/>
        </w:trPr>
        <w:tc>
          <w:tcPr>
            <w:tcW w:w="460" w:type="dxa"/>
            <w:vMerge/>
            <w:vAlign w:val="center"/>
          </w:tcPr>
          <w:p w14:paraId="1883BFFE" w14:textId="77777777" w:rsidR="009072FE" w:rsidRPr="00B52420" w:rsidRDefault="009072FE" w:rsidP="009072FE">
            <w:pPr>
              <w:jc w:val="center"/>
              <w:rPr>
                <w:color w:val="000000"/>
                <w:sz w:val="20"/>
                <w:szCs w:val="20"/>
              </w:rPr>
            </w:pPr>
          </w:p>
        </w:tc>
        <w:tc>
          <w:tcPr>
            <w:tcW w:w="1308" w:type="dxa"/>
            <w:vMerge/>
            <w:vAlign w:val="center"/>
          </w:tcPr>
          <w:p w14:paraId="1169446D" w14:textId="77777777" w:rsidR="009072FE" w:rsidRPr="00B52420" w:rsidRDefault="009072FE" w:rsidP="009072FE">
            <w:pPr>
              <w:jc w:val="center"/>
              <w:rPr>
                <w:color w:val="000000"/>
                <w:sz w:val="20"/>
                <w:szCs w:val="20"/>
              </w:rPr>
            </w:pPr>
          </w:p>
        </w:tc>
        <w:tc>
          <w:tcPr>
            <w:tcW w:w="1307" w:type="dxa"/>
            <w:vMerge/>
            <w:vAlign w:val="center"/>
          </w:tcPr>
          <w:p w14:paraId="0E72B236" w14:textId="77777777" w:rsidR="009072FE" w:rsidRPr="00B52420" w:rsidRDefault="009072FE" w:rsidP="009072FE">
            <w:pPr>
              <w:jc w:val="center"/>
              <w:rPr>
                <w:color w:val="000000"/>
                <w:sz w:val="20"/>
                <w:szCs w:val="20"/>
              </w:rPr>
            </w:pPr>
          </w:p>
        </w:tc>
        <w:tc>
          <w:tcPr>
            <w:tcW w:w="3364" w:type="dxa"/>
            <w:vMerge/>
            <w:vAlign w:val="center"/>
          </w:tcPr>
          <w:p w14:paraId="612B8653" w14:textId="77777777" w:rsidR="009072FE" w:rsidRPr="00B52420" w:rsidRDefault="009072FE" w:rsidP="009072FE">
            <w:pPr>
              <w:jc w:val="center"/>
              <w:rPr>
                <w:color w:val="000000"/>
                <w:sz w:val="20"/>
                <w:szCs w:val="20"/>
              </w:rPr>
            </w:pPr>
          </w:p>
        </w:tc>
        <w:tc>
          <w:tcPr>
            <w:tcW w:w="1210" w:type="dxa"/>
          </w:tcPr>
          <w:p w14:paraId="5DCD0DA5" w14:textId="515983BF" w:rsidR="009072FE" w:rsidRPr="00B52420" w:rsidRDefault="009072FE" w:rsidP="009072FE">
            <w:pPr>
              <w:jc w:val="center"/>
              <w:rPr>
                <w:color w:val="000000"/>
                <w:sz w:val="20"/>
                <w:szCs w:val="20"/>
              </w:rPr>
            </w:pPr>
            <w:r w:rsidRPr="00EA0E43">
              <w:t>Mentor/e</w:t>
            </w:r>
          </w:p>
        </w:tc>
        <w:tc>
          <w:tcPr>
            <w:tcW w:w="2238" w:type="dxa"/>
          </w:tcPr>
          <w:p w14:paraId="1E915793" w14:textId="3169CF80" w:rsidR="009072FE" w:rsidRPr="00B52420" w:rsidRDefault="00B15126" w:rsidP="009072FE">
            <w:pPr>
              <w:jc w:val="both"/>
              <w:rPr>
                <w:color w:val="000000"/>
                <w:sz w:val="20"/>
                <w:szCs w:val="20"/>
              </w:rPr>
            </w:pPr>
            <w:proofErr w:type="spellStart"/>
            <w:r>
              <w:t>Sedat</w:t>
            </w:r>
            <w:proofErr w:type="spellEnd"/>
            <w:r>
              <w:t xml:space="preserve"> </w:t>
            </w:r>
            <w:proofErr w:type="spellStart"/>
            <w:r>
              <w:t>Baraliu</w:t>
            </w:r>
            <w:proofErr w:type="spellEnd"/>
          </w:p>
        </w:tc>
      </w:tr>
      <w:tr w:rsidR="00FE2826" w:rsidRPr="00B52420" w14:paraId="64BCD997" w14:textId="77777777" w:rsidTr="009072FE">
        <w:trPr>
          <w:trHeight w:val="503"/>
          <w:jc w:val="center"/>
        </w:trPr>
        <w:tc>
          <w:tcPr>
            <w:tcW w:w="460" w:type="dxa"/>
            <w:vMerge/>
            <w:vAlign w:val="center"/>
          </w:tcPr>
          <w:p w14:paraId="546D0E29" w14:textId="77777777" w:rsidR="00FE2826" w:rsidRPr="00B52420" w:rsidRDefault="00FE2826" w:rsidP="00FE2826">
            <w:pPr>
              <w:jc w:val="center"/>
              <w:rPr>
                <w:color w:val="000000"/>
                <w:sz w:val="20"/>
                <w:szCs w:val="20"/>
              </w:rPr>
            </w:pPr>
          </w:p>
        </w:tc>
        <w:tc>
          <w:tcPr>
            <w:tcW w:w="1308" w:type="dxa"/>
            <w:vMerge/>
            <w:vAlign w:val="center"/>
          </w:tcPr>
          <w:p w14:paraId="76C518B4" w14:textId="77777777" w:rsidR="00FE2826" w:rsidRPr="00B52420" w:rsidRDefault="00FE2826" w:rsidP="00FE2826">
            <w:pPr>
              <w:jc w:val="center"/>
              <w:rPr>
                <w:color w:val="000000"/>
                <w:sz w:val="20"/>
                <w:szCs w:val="20"/>
              </w:rPr>
            </w:pPr>
          </w:p>
        </w:tc>
        <w:tc>
          <w:tcPr>
            <w:tcW w:w="1307" w:type="dxa"/>
            <w:vMerge/>
            <w:vAlign w:val="center"/>
          </w:tcPr>
          <w:p w14:paraId="02519B1E" w14:textId="77777777" w:rsidR="00FE2826" w:rsidRPr="00B52420" w:rsidRDefault="00FE2826" w:rsidP="00FE2826">
            <w:pPr>
              <w:jc w:val="center"/>
              <w:rPr>
                <w:color w:val="000000"/>
                <w:sz w:val="20"/>
                <w:szCs w:val="20"/>
              </w:rPr>
            </w:pPr>
          </w:p>
        </w:tc>
        <w:tc>
          <w:tcPr>
            <w:tcW w:w="3364" w:type="dxa"/>
            <w:vMerge/>
            <w:vAlign w:val="center"/>
          </w:tcPr>
          <w:p w14:paraId="0FB88CC4" w14:textId="77777777" w:rsidR="00FE2826" w:rsidRPr="00B52420" w:rsidRDefault="00FE2826" w:rsidP="00FE2826">
            <w:pPr>
              <w:jc w:val="center"/>
              <w:rPr>
                <w:color w:val="000000"/>
                <w:sz w:val="20"/>
                <w:szCs w:val="20"/>
              </w:rPr>
            </w:pPr>
          </w:p>
        </w:tc>
        <w:tc>
          <w:tcPr>
            <w:tcW w:w="1210" w:type="dxa"/>
          </w:tcPr>
          <w:p w14:paraId="35FCFDE5" w14:textId="5399CD0D" w:rsidR="00FE2826" w:rsidRPr="00B52420" w:rsidRDefault="00FE2826" w:rsidP="00FE2826">
            <w:pPr>
              <w:jc w:val="center"/>
              <w:rPr>
                <w:color w:val="000000"/>
                <w:sz w:val="20"/>
                <w:szCs w:val="20"/>
              </w:rPr>
            </w:pPr>
            <w:proofErr w:type="spellStart"/>
            <w:r w:rsidRPr="00EA0E43">
              <w:t>Anetar</w:t>
            </w:r>
            <w:proofErr w:type="spellEnd"/>
            <w:r w:rsidRPr="00EA0E43">
              <w:t>/e</w:t>
            </w:r>
          </w:p>
        </w:tc>
        <w:tc>
          <w:tcPr>
            <w:tcW w:w="2238" w:type="dxa"/>
          </w:tcPr>
          <w:p w14:paraId="45A4F7A2" w14:textId="5F67AA35" w:rsidR="00FE2826" w:rsidRPr="00B52420" w:rsidRDefault="00B15126" w:rsidP="00FE2826">
            <w:pPr>
              <w:jc w:val="both"/>
              <w:rPr>
                <w:color w:val="000000"/>
                <w:sz w:val="20"/>
                <w:szCs w:val="20"/>
              </w:rPr>
            </w:pPr>
            <w:proofErr w:type="spellStart"/>
            <w:r>
              <w:t>Bahtije</w:t>
            </w:r>
            <w:proofErr w:type="spellEnd"/>
            <w:r>
              <w:t xml:space="preserve"> </w:t>
            </w:r>
            <w:proofErr w:type="spellStart"/>
            <w:r>
              <w:t>G</w:t>
            </w:r>
            <w:r w:rsidRPr="00B15126">
              <w:rPr>
                <w:sz w:val="20"/>
                <w:szCs w:val="20"/>
              </w:rPr>
              <w:t>ë</w:t>
            </w:r>
            <w:r>
              <w:rPr>
                <w:sz w:val="20"/>
                <w:szCs w:val="20"/>
              </w:rPr>
              <w:t>rbeshi</w:t>
            </w:r>
            <w:proofErr w:type="spellEnd"/>
          </w:p>
        </w:tc>
      </w:tr>
      <w:tr w:rsidR="009072FE" w:rsidRPr="00B52420" w14:paraId="6102E814" w14:textId="77777777" w:rsidTr="009D2045">
        <w:trPr>
          <w:trHeight w:val="422"/>
          <w:jc w:val="center"/>
        </w:trPr>
        <w:tc>
          <w:tcPr>
            <w:tcW w:w="460" w:type="dxa"/>
            <w:vMerge w:val="restart"/>
            <w:vAlign w:val="center"/>
          </w:tcPr>
          <w:p w14:paraId="3BF46A98" w14:textId="77777777" w:rsidR="009072FE" w:rsidRPr="00B52420" w:rsidRDefault="009072FE" w:rsidP="009072FE">
            <w:pPr>
              <w:jc w:val="center"/>
              <w:rPr>
                <w:color w:val="000000"/>
                <w:sz w:val="20"/>
                <w:szCs w:val="20"/>
              </w:rPr>
            </w:pPr>
            <w:r w:rsidRPr="00B52420">
              <w:rPr>
                <w:color w:val="000000"/>
                <w:sz w:val="20"/>
                <w:szCs w:val="20"/>
              </w:rPr>
              <w:t>2</w:t>
            </w:r>
          </w:p>
        </w:tc>
        <w:tc>
          <w:tcPr>
            <w:tcW w:w="1308" w:type="dxa"/>
            <w:vMerge w:val="restart"/>
            <w:vAlign w:val="center"/>
          </w:tcPr>
          <w:p w14:paraId="2AAA22E9" w14:textId="02FEBB76" w:rsidR="009072FE" w:rsidRPr="00B52420" w:rsidRDefault="00587A08" w:rsidP="009072FE">
            <w:pPr>
              <w:jc w:val="center"/>
              <w:rPr>
                <w:color w:val="000000"/>
                <w:sz w:val="20"/>
                <w:szCs w:val="20"/>
              </w:rPr>
            </w:pPr>
            <w:r w:rsidRPr="00587A08">
              <w:rPr>
                <w:color w:val="000000"/>
                <w:sz w:val="20"/>
                <w:szCs w:val="20"/>
              </w:rPr>
              <w:t xml:space="preserve">Dafina </w:t>
            </w:r>
            <w:proofErr w:type="spellStart"/>
            <w:r w:rsidRPr="00587A08">
              <w:rPr>
                <w:color w:val="000000"/>
                <w:sz w:val="20"/>
                <w:szCs w:val="20"/>
              </w:rPr>
              <w:t>Hajdini</w:t>
            </w:r>
            <w:proofErr w:type="spellEnd"/>
          </w:p>
        </w:tc>
        <w:tc>
          <w:tcPr>
            <w:tcW w:w="1307" w:type="dxa"/>
            <w:vMerge w:val="restart"/>
            <w:vAlign w:val="center"/>
          </w:tcPr>
          <w:p w14:paraId="2F11EF53" w14:textId="77777777" w:rsidR="009072FE" w:rsidRDefault="009072FE" w:rsidP="009072FE">
            <w:pPr>
              <w:jc w:val="center"/>
              <w:rPr>
                <w:color w:val="000000"/>
                <w:sz w:val="20"/>
                <w:szCs w:val="20"/>
              </w:rPr>
            </w:pPr>
            <w:proofErr w:type="spellStart"/>
            <w:r>
              <w:rPr>
                <w:color w:val="000000"/>
                <w:sz w:val="20"/>
                <w:szCs w:val="20"/>
              </w:rPr>
              <w:t>M</w:t>
            </w:r>
            <w:r w:rsidRPr="00A13D81">
              <w:rPr>
                <w:sz w:val="20"/>
                <w:szCs w:val="20"/>
              </w:rPr>
              <w:t>ë</w:t>
            </w:r>
            <w:r>
              <w:rPr>
                <w:sz w:val="20"/>
                <w:szCs w:val="20"/>
              </w:rPr>
              <w:t>s</w:t>
            </w:r>
            <w:proofErr w:type="spellEnd"/>
            <w:r>
              <w:rPr>
                <w:color w:val="000000"/>
                <w:sz w:val="20"/>
                <w:szCs w:val="20"/>
              </w:rPr>
              <w:t>.</w:t>
            </w:r>
          </w:p>
          <w:p w14:paraId="5C0A0861" w14:textId="5396A07F" w:rsidR="009072FE" w:rsidRPr="00B52420" w:rsidRDefault="00587A08" w:rsidP="009072FE">
            <w:pPr>
              <w:jc w:val="center"/>
              <w:rPr>
                <w:color w:val="000000"/>
                <w:sz w:val="20"/>
                <w:szCs w:val="20"/>
              </w:rPr>
            </w:pPr>
            <w:r>
              <w:rPr>
                <w:color w:val="000000"/>
                <w:sz w:val="20"/>
                <w:szCs w:val="20"/>
              </w:rPr>
              <w:t>Histori</w:t>
            </w:r>
          </w:p>
        </w:tc>
        <w:tc>
          <w:tcPr>
            <w:tcW w:w="3364" w:type="dxa"/>
            <w:vMerge w:val="restart"/>
            <w:vAlign w:val="center"/>
          </w:tcPr>
          <w:p w14:paraId="07F052E0" w14:textId="734C9AA7" w:rsidR="009072FE" w:rsidRPr="00E837BF" w:rsidRDefault="00587A08" w:rsidP="00192D10">
            <w:pPr>
              <w:jc w:val="center"/>
              <w:rPr>
                <w:sz w:val="20"/>
                <w:szCs w:val="20"/>
              </w:rPr>
            </w:pPr>
            <w:r w:rsidRPr="00587A08">
              <w:rPr>
                <w:sz w:val="20"/>
                <w:szCs w:val="20"/>
              </w:rPr>
              <w:t>Rëndësia e aplikimit të teknikës loja me role në lëndën e historisë</w:t>
            </w:r>
          </w:p>
        </w:tc>
        <w:tc>
          <w:tcPr>
            <w:tcW w:w="1210" w:type="dxa"/>
          </w:tcPr>
          <w:p w14:paraId="29A8027D" w14:textId="466C6565" w:rsidR="009072FE" w:rsidRPr="00B52420" w:rsidRDefault="009072FE" w:rsidP="009072FE">
            <w:pPr>
              <w:jc w:val="center"/>
              <w:rPr>
                <w:color w:val="000000"/>
                <w:sz w:val="20"/>
                <w:szCs w:val="20"/>
              </w:rPr>
            </w:pPr>
            <w:r w:rsidRPr="00EA0E43">
              <w:t>Kryetar/e</w:t>
            </w:r>
          </w:p>
        </w:tc>
        <w:tc>
          <w:tcPr>
            <w:tcW w:w="2238" w:type="dxa"/>
          </w:tcPr>
          <w:p w14:paraId="2D744835" w14:textId="3919C09E" w:rsidR="009072FE" w:rsidRPr="00F611A5" w:rsidRDefault="00587A08" w:rsidP="009072FE">
            <w:r>
              <w:t xml:space="preserve">Ilir </w:t>
            </w:r>
            <w:proofErr w:type="spellStart"/>
            <w:r>
              <w:t>Muharremi</w:t>
            </w:r>
            <w:proofErr w:type="spellEnd"/>
          </w:p>
        </w:tc>
      </w:tr>
      <w:tr w:rsidR="009072FE" w:rsidRPr="00B52420" w14:paraId="02323AAF" w14:textId="77777777" w:rsidTr="009D2045">
        <w:trPr>
          <w:trHeight w:val="422"/>
          <w:jc w:val="center"/>
        </w:trPr>
        <w:tc>
          <w:tcPr>
            <w:tcW w:w="460" w:type="dxa"/>
            <w:vMerge/>
            <w:vAlign w:val="center"/>
          </w:tcPr>
          <w:p w14:paraId="478E2467" w14:textId="77777777" w:rsidR="009072FE" w:rsidRPr="00B52420" w:rsidRDefault="009072FE" w:rsidP="009072FE">
            <w:pPr>
              <w:jc w:val="center"/>
              <w:rPr>
                <w:color w:val="000000"/>
                <w:sz w:val="20"/>
                <w:szCs w:val="20"/>
              </w:rPr>
            </w:pPr>
          </w:p>
        </w:tc>
        <w:tc>
          <w:tcPr>
            <w:tcW w:w="1308" w:type="dxa"/>
            <w:vMerge/>
            <w:vAlign w:val="center"/>
          </w:tcPr>
          <w:p w14:paraId="331754CB" w14:textId="77777777" w:rsidR="009072FE" w:rsidRPr="00B52420" w:rsidRDefault="009072FE" w:rsidP="009072FE">
            <w:pPr>
              <w:jc w:val="center"/>
              <w:rPr>
                <w:color w:val="000000"/>
                <w:sz w:val="20"/>
                <w:szCs w:val="20"/>
              </w:rPr>
            </w:pPr>
          </w:p>
        </w:tc>
        <w:tc>
          <w:tcPr>
            <w:tcW w:w="1307" w:type="dxa"/>
            <w:vMerge/>
            <w:vAlign w:val="center"/>
          </w:tcPr>
          <w:p w14:paraId="211CAD44" w14:textId="77777777" w:rsidR="009072FE" w:rsidRPr="00B52420" w:rsidRDefault="009072FE" w:rsidP="009072FE">
            <w:pPr>
              <w:jc w:val="center"/>
              <w:rPr>
                <w:color w:val="000000"/>
                <w:sz w:val="20"/>
                <w:szCs w:val="20"/>
              </w:rPr>
            </w:pPr>
          </w:p>
        </w:tc>
        <w:tc>
          <w:tcPr>
            <w:tcW w:w="3364" w:type="dxa"/>
            <w:vMerge/>
            <w:vAlign w:val="center"/>
          </w:tcPr>
          <w:p w14:paraId="642FC20C" w14:textId="77777777" w:rsidR="009072FE" w:rsidRPr="00B52420" w:rsidRDefault="009072FE" w:rsidP="009072FE">
            <w:pPr>
              <w:jc w:val="center"/>
              <w:rPr>
                <w:color w:val="000000"/>
                <w:sz w:val="20"/>
                <w:szCs w:val="20"/>
              </w:rPr>
            </w:pPr>
          </w:p>
        </w:tc>
        <w:tc>
          <w:tcPr>
            <w:tcW w:w="1210" w:type="dxa"/>
          </w:tcPr>
          <w:p w14:paraId="173436FB" w14:textId="4A8DB2FD" w:rsidR="009072FE" w:rsidRPr="00B52420" w:rsidRDefault="009072FE" w:rsidP="009072FE">
            <w:pPr>
              <w:jc w:val="center"/>
              <w:rPr>
                <w:color w:val="000000"/>
                <w:sz w:val="20"/>
                <w:szCs w:val="20"/>
              </w:rPr>
            </w:pPr>
            <w:r w:rsidRPr="00EA0E43">
              <w:t>Mentor/e</w:t>
            </w:r>
          </w:p>
        </w:tc>
        <w:tc>
          <w:tcPr>
            <w:tcW w:w="2238" w:type="dxa"/>
          </w:tcPr>
          <w:p w14:paraId="492DEEE2" w14:textId="052B1BA2" w:rsidR="009072FE" w:rsidRPr="00F611A5" w:rsidRDefault="0053786B" w:rsidP="009072FE">
            <w:proofErr w:type="spellStart"/>
            <w:r>
              <w:t>Sedat</w:t>
            </w:r>
            <w:proofErr w:type="spellEnd"/>
            <w:r>
              <w:t xml:space="preserve"> </w:t>
            </w:r>
            <w:proofErr w:type="spellStart"/>
            <w:r>
              <w:t>Baraliu</w:t>
            </w:r>
            <w:proofErr w:type="spellEnd"/>
          </w:p>
        </w:tc>
      </w:tr>
      <w:tr w:rsidR="009072FE" w:rsidRPr="00B52420" w14:paraId="61066C88" w14:textId="77777777" w:rsidTr="009D2045">
        <w:trPr>
          <w:trHeight w:val="431"/>
          <w:jc w:val="center"/>
        </w:trPr>
        <w:tc>
          <w:tcPr>
            <w:tcW w:w="460" w:type="dxa"/>
            <w:vMerge/>
            <w:vAlign w:val="center"/>
          </w:tcPr>
          <w:p w14:paraId="5C01F23C" w14:textId="77777777" w:rsidR="009072FE" w:rsidRPr="00B52420" w:rsidRDefault="009072FE" w:rsidP="009072FE">
            <w:pPr>
              <w:jc w:val="center"/>
              <w:rPr>
                <w:color w:val="000000"/>
                <w:sz w:val="20"/>
                <w:szCs w:val="20"/>
              </w:rPr>
            </w:pPr>
          </w:p>
        </w:tc>
        <w:tc>
          <w:tcPr>
            <w:tcW w:w="1308" w:type="dxa"/>
            <w:vMerge/>
            <w:vAlign w:val="center"/>
          </w:tcPr>
          <w:p w14:paraId="51B6DD83" w14:textId="77777777" w:rsidR="009072FE" w:rsidRPr="00B52420" w:rsidRDefault="009072FE" w:rsidP="009072FE">
            <w:pPr>
              <w:jc w:val="center"/>
              <w:rPr>
                <w:color w:val="000000"/>
                <w:sz w:val="20"/>
                <w:szCs w:val="20"/>
              </w:rPr>
            </w:pPr>
          </w:p>
        </w:tc>
        <w:tc>
          <w:tcPr>
            <w:tcW w:w="1307" w:type="dxa"/>
            <w:vMerge/>
            <w:vAlign w:val="center"/>
          </w:tcPr>
          <w:p w14:paraId="6F5CC2C7" w14:textId="77777777" w:rsidR="009072FE" w:rsidRPr="00B52420" w:rsidRDefault="009072FE" w:rsidP="009072FE">
            <w:pPr>
              <w:jc w:val="center"/>
              <w:rPr>
                <w:color w:val="000000"/>
                <w:sz w:val="20"/>
                <w:szCs w:val="20"/>
              </w:rPr>
            </w:pPr>
          </w:p>
        </w:tc>
        <w:tc>
          <w:tcPr>
            <w:tcW w:w="3364" w:type="dxa"/>
            <w:vMerge/>
            <w:vAlign w:val="center"/>
          </w:tcPr>
          <w:p w14:paraId="54A9447A" w14:textId="77777777" w:rsidR="009072FE" w:rsidRPr="00B52420" w:rsidRDefault="009072FE" w:rsidP="009072FE">
            <w:pPr>
              <w:jc w:val="center"/>
              <w:rPr>
                <w:color w:val="000000"/>
                <w:sz w:val="20"/>
                <w:szCs w:val="20"/>
              </w:rPr>
            </w:pPr>
          </w:p>
        </w:tc>
        <w:tc>
          <w:tcPr>
            <w:tcW w:w="1210" w:type="dxa"/>
          </w:tcPr>
          <w:p w14:paraId="7CB4E3A5" w14:textId="7A11A697" w:rsidR="009072FE" w:rsidRPr="00B52420" w:rsidRDefault="009072FE" w:rsidP="009072FE">
            <w:pPr>
              <w:jc w:val="center"/>
              <w:rPr>
                <w:color w:val="000000"/>
                <w:sz w:val="20"/>
                <w:szCs w:val="20"/>
              </w:rPr>
            </w:pPr>
            <w:proofErr w:type="spellStart"/>
            <w:r w:rsidRPr="00EA0E43">
              <w:t>Anetar</w:t>
            </w:r>
            <w:proofErr w:type="spellEnd"/>
            <w:r w:rsidRPr="00EA0E43">
              <w:t>/e</w:t>
            </w:r>
          </w:p>
        </w:tc>
        <w:tc>
          <w:tcPr>
            <w:tcW w:w="2238" w:type="dxa"/>
          </w:tcPr>
          <w:p w14:paraId="428E1D4A" w14:textId="09F3AD3F" w:rsidR="009072FE" w:rsidRPr="00F611A5" w:rsidRDefault="00587A08" w:rsidP="009072FE">
            <w:r>
              <w:t xml:space="preserve">Albulena </w:t>
            </w:r>
            <w:proofErr w:type="spellStart"/>
            <w:r>
              <w:t>Metaj</w:t>
            </w:r>
            <w:proofErr w:type="spellEnd"/>
          </w:p>
        </w:tc>
      </w:tr>
      <w:tr w:rsidR="0007712F" w:rsidRPr="00B52420" w14:paraId="26A8A6FB" w14:textId="77777777" w:rsidTr="00DB3439">
        <w:trPr>
          <w:trHeight w:val="331"/>
          <w:jc w:val="center"/>
        </w:trPr>
        <w:tc>
          <w:tcPr>
            <w:tcW w:w="460" w:type="dxa"/>
            <w:vMerge w:val="restart"/>
            <w:vAlign w:val="center"/>
          </w:tcPr>
          <w:p w14:paraId="50AFDC87" w14:textId="34563BFB" w:rsidR="0007712F" w:rsidRPr="00B52420" w:rsidRDefault="0007712F" w:rsidP="0007712F">
            <w:pPr>
              <w:jc w:val="center"/>
              <w:rPr>
                <w:color w:val="000000"/>
                <w:sz w:val="20"/>
                <w:szCs w:val="20"/>
              </w:rPr>
            </w:pPr>
            <w:r>
              <w:rPr>
                <w:color w:val="000000"/>
                <w:sz w:val="20"/>
                <w:szCs w:val="20"/>
              </w:rPr>
              <w:t>3</w:t>
            </w:r>
          </w:p>
        </w:tc>
        <w:tc>
          <w:tcPr>
            <w:tcW w:w="1308" w:type="dxa"/>
            <w:vMerge w:val="restart"/>
            <w:vAlign w:val="center"/>
          </w:tcPr>
          <w:p w14:paraId="05AC0049" w14:textId="3AE74734" w:rsidR="0007712F" w:rsidRPr="00B52420" w:rsidRDefault="0053786B" w:rsidP="0007712F">
            <w:pPr>
              <w:jc w:val="center"/>
              <w:rPr>
                <w:color w:val="000000"/>
                <w:sz w:val="20"/>
                <w:szCs w:val="20"/>
              </w:rPr>
            </w:pPr>
            <w:r w:rsidRPr="0053786B">
              <w:rPr>
                <w:color w:val="000000"/>
                <w:sz w:val="20"/>
                <w:szCs w:val="20"/>
              </w:rPr>
              <w:t xml:space="preserve">Valmira </w:t>
            </w:r>
            <w:proofErr w:type="spellStart"/>
            <w:r w:rsidRPr="0053786B">
              <w:rPr>
                <w:color w:val="000000"/>
                <w:sz w:val="20"/>
                <w:szCs w:val="20"/>
              </w:rPr>
              <w:t>Smajli</w:t>
            </w:r>
            <w:proofErr w:type="spellEnd"/>
          </w:p>
        </w:tc>
        <w:tc>
          <w:tcPr>
            <w:tcW w:w="1307" w:type="dxa"/>
            <w:vMerge w:val="restart"/>
            <w:vAlign w:val="center"/>
          </w:tcPr>
          <w:p w14:paraId="3C7D9368" w14:textId="77777777" w:rsidR="0007712F" w:rsidRDefault="0007712F" w:rsidP="0007712F">
            <w:pPr>
              <w:jc w:val="center"/>
              <w:rPr>
                <w:sz w:val="20"/>
                <w:szCs w:val="20"/>
              </w:rPr>
            </w:pPr>
            <w:proofErr w:type="spellStart"/>
            <w:r>
              <w:rPr>
                <w:color w:val="000000"/>
                <w:sz w:val="20"/>
                <w:szCs w:val="20"/>
              </w:rPr>
              <w:t>M</w:t>
            </w:r>
            <w:r w:rsidRPr="00B40B90">
              <w:rPr>
                <w:sz w:val="20"/>
                <w:szCs w:val="20"/>
              </w:rPr>
              <w:t>ë</w:t>
            </w:r>
            <w:r>
              <w:rPr>
                <w:sz w:val="20"/>
                <w:szCs w:val="20"/>
              </w:rPr>
              <w:t>s</w:t>
            </w:r>
            <w:proofErr w:type="spellEnd"/>
            <w:r>
              <w:rPr>
                <w:sz w:val="20"/>
                <w:szCs w:val="20"/>
              </w:rPr>
              <w:t>.</w:t>
            </w:r>
          </w:p>
          <w:p w14:paraId="3293B0CF" w14:textId="3F668A8E" w:rsidR="0007712F" w:rsidRPr="00B52420" w:rsidRDefault="0053786B" w:rsidP="0007712F">
            <w:pPr>
              <w:jc w:val="center"/>
              <w:rPr>
                <w:color w:val="000000"/>
                <w:sz w:val="20"/>
                <w:szCs w:val="20"/>
              </w:rPr>
            </w:pPr>
            <w:r>
              <w:rPr>
                <w:sz w:val="20"/>
                <w:szCs w:val="20"/>
              </w:rPr>
              <w:t>Gjeografi</w:t>
            </w:r>
          </w:p>
        </w:tc>
        <w:tc>
          <w:tcPr>
            <w:tcW w:w="3364" w:type="dxa"/>
            <w:vMerge w:val="restart"/>
            <w:vAlign w:val="center"/>
          </w:tcPr>
          <w:p w14:paraId="66F2C931" w14:textId="20765FC4" w:rsidR="0007712F" w:rsidRPr="00B52420" w:rsidRDefault="0053786B" w:rsidP="0053786B">
            <w:pPr>
              <w:jc w:val="center"/>
              <w:rPr>
                <w:color w:val="000000"/>
                <w:sz w:val="20"/>
                <w:szCs w:val="20"/>
              </w:rPr>
            </w:pPr>
            <w:r w:rsidRPr="0053786B">
              <w:rPr>
                <w:color w:val="000000"/>
                <w:sz w:val="20"/>
                <w:szCs w:val="20"/>
              </w:rPr>
              <w:t>Përdorimi i strategjive të parashtrimit të pyetjeve për</w:t>
            </w:r>
            <w:r>
              <w:rPr>
                <w:color w:val="000000"/>
                <w:sz w:val="20"/>
                <w:szCs w:val="20"/>
              </w:rPr>
              <w:t xml:space="preserve"> </w:t>
            </w:r>
            <w:r w:rsidRPr="0053786B">
              <w:rPr>
                <w:color w:val="000000"/>
                <w:sz w:val="20"/>
                <w:szCs w:val="20"/>
              </w:rPr>
              <w:t>nxitjen e të menduarit kritik në lëndën e Gjeografisë</w:t>
            </w:r>
          </w:p>
        </w:tc>
        <w:tc>
          <w:tcPr>
            <w:tcW w:w="1210" w:type="dxa"/>
          </w:tcPr>
          <w:p w14:paraId="0B1D4E65" w14:textId="7D5CEF38" w:rsidR="0007712F" w:rsidRPr="00B52420" w:rsidRDefault="0007712F" w:rsidP="0007712F">
            <w:pPr>
              <w:jc w:val="center"/>
              <w:rPr>
                <w:color w:val="000000"/>
                <w:sz w:val="20"/>
                <w:szCs w:val="20"/>
              </w:rPr>
            </w:pPr>
            <w:r w:rsidRPr="001C1957">
              <w:t>Kryetar/e</w:t>
            </w:r>
          </w:p>
        </w:tc>
        <w:tc>
          <w:tcPr>
            <w:tcW w:w="2238" w:type="dxa"/>
          </w:tcPr>
          <w:p w14:paraId="7E553A40" w14:textId="225283AF" w:rsidR="0007712F" w:rsidRPr="00EE71F4" w:rsidRDefault="0053786B" w:rsidP="0007712F">
            <w:proofErr w:type="spellStart"/>
            <w:r>
              <w:t>Valbon</w:t>
            </w:r>
            <w:proofErr w:type="spellEnd"/>
            <w:r>
              <w:t xml:space="preserve"> </w:t>
            </w:r>
            <w:proofErr w:type="spellStart"/>
            <w:r>
              <w:t>Bytyqi</w:t>
            </w:r>
            <w:proofErr w:type="spellEnd"/>
          </w:p>
        </w:tc>
      </w:tr>
      <w:tr w:rsidR="0007712F" w:rsidRPr="00B52420" w14:paraId="2935213C" w14:textId="77777777" w:rsidTr="00DB3439">
        <w:trPr>
          <w:trHeight w:val="331"/>
          <w:jc w:val="center"/>
        </w:trPr>
        <w:tc>
          <w:tcPr>
            <w:tcW w:w="460" w:type="dxa"/>
            <w:vMerge/>
            <w:vAlign w:val="center"/>
          </w:tcPr>
          <w:p w14:paraId="2F1ABD3B" w14:textId="77777777" w:rsidR="0007712F" w:rsidRPr="00B52420" w:rsidRDefault="0007712F" w:rsidP="0007712F">
            <w:pPr>
              <w:jc w:val="center"/>
              <w:rPr>
                <w:color w:val="000000"/>
                <w:sz w:val="20"/>
                <w:szCs w:val="20"/>
              </w:rPr>
            </w:pPr>
          </w:p>
        </w:tc>
        <w:tc>
          <w:tcPr>
            <w:tcW w:w="1308" w:type="dxa"/>
            <w:vMerge/>
            <w:vAlign w:val="center"/>
          </w:tcPr>
          <w:p w14:paraId="2FDA564D" w14:textId="77777777" w:rsidR="0007712F" w:rsidRPr="00B52420" w:rsidRDefault="0007712F" w:rsidP="0007712F">
            <w:pPr>
              <w:jc w:val="center"/>
              <w:rPr>
                <w:color w:val="000000"/>
                <w:sz w:val="20"/>
                <w:szCs w:val="20"/>
              </w:rPr>
            </w:pPr>
          </w:p>
        </w:tc>
        <w:tc>
          <w:tcPr>
            <w:tcW w:w="1307" w:type="dxa"/>
            <w:vMerge/>
            <w:vAlign w:val="center"/>
          </w:tcPr>
          <w:p w14:paraId="662DA7F4" w14:textId="77777777" w:rsidR="0007712F" w:rsidRPr="00B52420" w:rsidRDefault="0007712F" w:rsidP="0007712F">
            <w:pPr>
              <w:jc w:val="center"/>
              <w:rPr>
                <w:color w:val="000000"/>
                <w:sz w:val="20"/>
                <w:szCs w:val="20"/>
              </w:rPr>
            </w:pPr>
          </w:p>
        </w:tc>
        <w:tc>
          <w:tcPr>
            <w:tcW w:w="3364" w:type="dxa"/>
            <w:vMerge/>
            <w:vAlign w:val="center"/>
          </w:tcPr>
          <w:p w14:paraId="00912FA2" w14:textId="77777777" w:rsidR="0007712F" w:rsidRPr="00B52420" w:rsidRDefault="0007712F" w:rsidP="0007712F">
            <w:pPr>
              <w:jc w:val="center"/>
              <w:rPr>
                <w:color w:val="000000"/>
                <w:sz w:val="20"/>
                <w:szCs w:val="20"/>
              </w:rPr>
            </w:pPr>
          </w:p>
        </w:tc>
        <w:tc>
          <w:tcPr>
            <w:tcW w:w="1210" w:type="dxa"/>
          </w:tcPr>
          <w:p w14:paraId="5CDD1438" w14:textId="71522EC7" w:rsidR="0007712F" w:rsidRPr="00B52420" w:rsidRDefault="0007712F" w:rsidP="0007712F">
            <w:pPr>
              <w:jc w:val="center"/>
              <w:rPr>
                <w:color w:val="000000"/>
                <w:sz w:val="20"/>
                <w:szCs w:val="20"/>
              </w:rPr>
            </w:pPr>
            <w:r w:rsidRPr="001C1957">
              <w:t>Mentor/e</w:t>
            </w:r>
          </w:p>
        </w:tc>
        <w:tc>
          <w:tcPr>
            <w:tcW w:w="2238" w:type="dxa"/>
          </w:tcPr>
          <w:p w14:paraId="285D954B" w14:textId="4493A8C9" w:rsidR="0007712F" w:rsidRPr="00CE675C" w:rsidRDefault="0053786B" w:rsidP="0007712F">
            <w:proofErr w:type="spellStart"/>
            <w:r>
              <w:t>Sedat</w:t>
            </w:r>
            <w:proofErr w:type="spellEnd"/>
            <w:r>
              <w:t xml:space="preserve"> </w:t>
            </w:r>
            <w:proofErr w:type="spellStart"/>
            <w:r>
              <w:t>Baraliu</w:t>
            </w:r>
            <w:proofErr w:type="spellEnd"/>
          </w:p>
        </w:tc>
      </w:tr>
      <w:tr w:rsidR="0007712F" w:rsidRPr="00B52420" w14:paraId="4AEF8BAA" w14:textId="77777777" w:rsidTr="00DB3439">
        <w:trPr>
          <w:trHeight w:val="331"/>
          <w:jc w:val="center"/>
        </w:trPr>
        <w:tc>
          <w:tcPr>
            <w:tcW w:w="460" w:type="dxa"/>
            <w:vMerge/>
            <w:vAlign w:val="center"/>
          </w:tcPr>
          <w:p w14:paraId="7648BD1B" w14:textId="77777777" w:rsidR="0007712F" w:rsidRPr="00B52420" w:rsidRDefault="0007712F" w:rsidP="0007712F">
            <w:pPr>
              <w:jc w:val="center"/>
              <w:rPr>
                <w:color w:val="000000"/>
                <w:sz w:val="20"/>
                <w:szCs w:val="20"/>
              </w:rPr>
            </w:pPr>
          </w:p>
        </w:tc>
        <w:tc>
          <w:tcPr>
            <w:tcW w:w="1308" w:type="dxa"/>
            <w:vMerge/>
            <w:vAlign w:val="center"/>
          </w:tcPr>
          <w:p w14:paraId="5F8BAB7E" w14:textId="77777777" w:rsidR="0007712F" w:rsidRPr="00B52420" w:rsidRDefault="0007712F" w:rsidP="0007712F">
            <w:pPr>
              <w:jc w:val="center"/>
              <w:rPr>
                <w:color w:val="000000"/>
                <w:sz w:val="20"/>
                <w:szCs w:val="20"/>
              </w:rPr>
            </w:pPr>
          </w:p>
        </w:tc>
        <w:tc>
          <w:tcPr>
            <w:tcW w:w="1307" w:type="dxa"/>
            <w:vMerge/>
            <w:vAlign w:val="center"/>
          </w:tcPr>
          <w:p w14:paraId="0C3EF631" w14:textId="77777777" w:rsidR="0007712F" w:rsidRPr="00B52420" w:rsidRDefault="0007712F" w:rsidP="0007712F">
            <w:pPr>
              <w:jc w:val="center"/>
              <w:rPr>
                <w:color w:val="000000"/>
                <w:sz w:val="20"/>
                <w:szCs w:val="20"/>
              </w:rPr>
            </w:pPr>
          </w:p>
        </w:tc>
        <w:tc>
          <w:tcPr>
            <w:tcW w:w="3364" w:type="dxa"/>
            <w:vMerge/>
            <w:vAlign w:val="center"/>
          </w:tcPr>
          <w:p w14:paraId="66775B1D" w14:textId="77777777" w:rsidR="0007712F" w:rsidRPr="00B52420" w:rsidRDefault="0007712F" w:rsidP="0007712F">
            <w:pPr>
              <w:jc w:val="center"/>
              <w:rPr>
                <w:color w:val="000000"/>
                <w:sz w:val="20"/>
                <w:szCs w:val="20"/>
              </w:rPr>
            </w:pPr>
          </w:p>
        </w:tc>
        <w:tc>
          <w:tcPr>
            <w:tcW w:w="1210" w:type="dxa"/>
          </w:tcPr>
          <w:p w14:paraId="0BEF52E9" w14:textId="78D976CF" w:rsidR="0007712F" w:rsidRPr="00B52420" w:rsidRDefault="0007712F" w:rsidP="0007712F">
            <w:pPr>
              <w:jc w:val="center"/>
              <w:rPr>
                <w:color w:val="000000"/>
                <w:sz w:val="20"/>
                <w:szCs w:val="20"/>
              </w:rPr>
            </w:pPr>
            <w:proofErr w:type="spellStart"/>
            <w:r w:rsidRPr="001C1957">
              <w:t>Anetar</w:t>
            </w:r>
            <w:proofErr w:type="spellEnd"/>
            <w:r w:rsidRPr="001C1957">
              <w:t>/e</w:t>
            </w:r>
          </w:p>
        </w:tc>
        <w:tc>
          <w:tcPr>
            <w:tcW w:w="2238" w:type="dxa"/>
          </w:tcPr>
          <w:p w14:paraId="774C7348" w14:textId="29EF138A" w:rsidR="0007712F" w:rsidRPr="00EE71F4" w:rsidRDefault="0053786B" w:rsidP="0007712F">
            <w:r>
              <w:t xml:space="preserve">Vjollca </w:t>
            </w:r>
            <w:proofErr w:type="spellStart"/>
            <w:r>
              <w:t>Ahmedi</w:t>
            </w:r>
            <w:proofErr w:type="spellEnd"/>
          </w:p>
        </w:tc>
      </w:tr>
      <w:tr w:rsidR="009D4F6B" w:rsidRPr="00B52420" w14:paraId="4875696F" w14:textId="77777777" w:rsidTr="00DB3439">
        <w:trPr>
          <w:trHeight w:val="331"/>
          <w:jc w:val="center"/>
        </w:trPr>
        <w:tc>
          <w:tcPr>
            <w:tcW w:w="460" w:type="dxa"/>
            <w:vMerge w:val="restart"/>
            <w:vAlign w:val="center"/>
          </w:tcPr>
          <w:p w14:paraId="6D4448BA" w14:textId="423220FA" w:rsidR="009D4F6B" w:rsidRPr="00B52420" w:rsidRDefault="00D26E96" w:rsidP="009D4F6B">
            <w:pPr>
              <w:jc w:val="center"/>
              <w:rPr>
                <w:color w:val="000000"/>
                <w:sz w:val="20"/>
                <w:szCs w:val="20"/>
              </w:rPr>
            </w:pPr>
            <w:r>
              <w:rPr>
                <w:color w:val="000000"/>
                <w:sz w:val="20"/>
                <w:szCs w:val="20"/>
              </w:rPr>
              <w:t>4</w:t>
            </w:r>
          </w:p>
        </w:tc>
        <w:tc>
          <w:tcPr>
            <w:tcW w:w="1308" w:type="dxa"/>
            <w:vMerge w:val="restart"/>
            <w:vAlign w:val="center"/>
          </w:tcPr>
          <w:p w14:paraId="6FA706F2" w14:textId="4C353AE9" w:rsidR="009D4F6B" w:rsidRPr="00B52420" w:rsidRDefault="00D26E96" w:rsidP="009D4F6B">
            <w:pPr>
              <w:jc w:val="center"/>
              <w:rPr>
                <w:color w:val="000000"/>
                <w:sz w:val="20"/>
                <w:szCs w:val="20"/>
              </w:rPr>
            </w:pPr>
            <w:proofErr w:type="spellStart"/>
            <w:r w:rsidRPr="00D26E96">
              <w:rPr>
                <w:color w:val="000000"/>
                <w:sz w:val="20"/>
                <w:szCs w:val="20"/>
              </w:rPr>
              <w:t>Diellza</w:t>
            </w:r>
            <w:proofErr w:type="spellEnd"/>
            <w:r w:rsidRPr="00D26E96">
              <w:rPr>
                <w:color w:val="000000"/>
                <w:sz w:val="20"/>
                <w:szCs w:val="20"/>
              </w:rPr>
              <w:t xml:space="preserve"> Suka</w:t>
            </w:r>
          </w:p>
        </w:tc>
        <w:tc>
          <w:tcPr>
            <w:tcW w:w="1307" w:type="dxa"/>
            <w:vMerge w:val="restart"/>
            <w:vAlign w:val="center"/>
          </w:tcPr>
          <w:p w14:paraId="6836FAD9" w14:textId="77777777" w:rsidR="001A53F4" w:rsidRDefault="001A53F4" w:rsidP="001A53F4">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5C26A05" w14:textId="492C4858" w:rsidR="009D4F6B" w:rsidRPr="00B52420" w:rsidRDefault="00E86868" w:rsidP="001A53F4">
            <w:pPr>
              <w:rPr>
                <w:color w:val="000000"/>
                <w:sz w:val="20"/>
                <w:szCs w:val="20"/>
              </w:rPr>
            </w:pPr>
            <w:r>
              <w:rPr>
                <w:sz w:val="20"/>
                <w:szCs w:val="20"/>
              </w:rPr>
              <w:t xml:space="preserve">  </w:t>
            </w:r>
            <w:r w:rsidR="00D26E96">
              <w:rPr>
                <w:sz w:val="20"/>
                <w:szCs w:val="20"/>
              </w:rPr>
              <w:t xml:space="preserve">  Gjeografi</w:t>
            </w:r>
          </w:p>
        </w:tc>
        <w:tc>
          <w:tcPr>
            <w:tcW w:w="3364" w:type="dxa"/>
            <w:vMerge w:val="restart"/>
            <w:vAlign w:val="center"/>
          </w:tcPr>
          <w:p w14:paraId="5094A3B2" w14:textId="77777777" w:rsidR="00D26E96" w:rsidRPr="00D26E96" w:rsidRDefault="00D26E96" w:rsidP="00D26E96">
            <w:pPr>
              <w:jc w:val="center"/>
              <w:rPr>
                <w:color w:val="000000"/>
                <w:sz w:val="20"/>
                <w:szCs w:val="20"/>
              </w:rPr>
            </w:pPr>
            <w:r w:rsidRPr="00D26E96">
              <w:rPr>
                <w:color w:val="000000"/>
                <w:sz w:val="20"/>
                <w:szCs w:val="20"/>
              </w:rPr>
              <w:t xml:space="preserve">Ndikimi i punës në grupe në arritjen e rezultateve të </w:t>
            </w:r>
            <w:proofErr w:type="spellStart"/>
            <w:r w:rsidRPr="00D26E96">
              <w:rPr>
                <w:color w:val="000000"/>
                <w:sz w:val="20"/>
                <w:szCs w:val="20"/>
              </w:rPr>
              <w:t>të</w:t>
            </w:r>
            <w:proofErr w:type="spellEnd"/>
            <w:r w:rsidRPr="00D26E96">
              <w:rPr>
                <w:color w:val="000000"/>
                <w:sz w:val="20"/>
                <w:szCs w:val="20"/>
              </w:rPr>
              <w:t xml:space="preserve"> nxënit</w:t>
            </w:r>
          </w:p>
          <w:p w14:paraId="3E6A489D" w14:textId="7702D1A8" w:rsidR="009D4F6B" w:rsidRPr="00B52420" w:rsidRDefault="00D26E96" w:rsidP="00D26E96">
            <w:pPr>
              <w:jc w:val="center"/>
              <w:rPr>
                <w:color w:val="000000"/>
                <w:sz w:val="20"/>
                <w:szCs w:val="20"/>
              </w:rPr>
            </w:pPr>
            <w:r w:rsidRPr="00D26E96">
              <w:rPr>
                <w:color w:val="000000"/>
                <w:sz w:val="20"/>
                <w:szCs w:val="20"/>
              </w:rPr>
              <w:t xml:space="preserve">në kapitullin mësimor </w:t>
            </w:r>
            <w:proofErr w:type="spellStart"/>
            <w:r w:rsidRPr="00D26E96">
              <w:rPr>
                <w:color w:val="000000"/>
                <w:sz w:val="20"/>
                <w:szCs w:val="20"/>
              </w:rPr>
              <w:t>Europa</w:t>
            </w:r>
            <w:proofErr w:type="spellEnd"/>
            <w:r w:rsidRPr="00D26E96">
              <w:rPr>
                <w:color w:val="000000"/>
                <w:sz w:val="20"/>
                <w:szCs w:val="20"/>
              </w:rPr>
              <w:t xml:space="preserve"> në klasën e VII-të</w:t>
            </w:r>
          </w:p>
        </w:tc>
        <w:tc>
          <w:tcPr>
            <w:tcW w:w="1210" w:type="dxa"/>
          </w:tcPr>
          <w:p w14:paraId="0E708030" w14:textId="51B0442F" w:rsidR="009D4F6B" w:rsidRPr="001C1957" w:rsidRDefault="009D4F6B" w:rsidP="009D4F6B">
            <w:pPr>
              <w:jc w:val="center"/>
            </w:pPr>
            <w:r w:rsidRPr="001C1957">
              <w:t>Kryetar/e</w:t>
            </w:r>
          </w:p>
        </w:tc>
        <w:tc>
          <w:tcPr>
            <w:tcW w:w="2238" w:type="dxa"/>
          </w:tcPr>
          <w:p w14:paraId="0CF25A0D" w14:textId="0AD56554" w:rsidR="009D4F6B" w:rsidRPr="00F93061" w:rsidRDefault="00D26E96" w:rsidP="009D4F6B">
            <w:proofErr w:type="spellStart"/>
            <w:r>
              <w:t>Valbon</w:t>
            </w:r>
            <w:proofErr w:type="spellEnd"/>
            <w:r>
              <w:t xml:space="preserve"> </w:t>
            </w:r>
            <w:proofErr w:type="spellStart"/>
            <w:r>
              <w:t>Bytyqi</w:t>
            </w:r>
            <w:proofErr w:type="spellEnd"/>
          </w:p>
        </w:tc>
      </w:tr>
      <w:tr w:rsidR="009D4F6B" w:rsidRPr="00B52420" w14:paraId="24A3ECCC" w14:textId="77777777" w:rsidTr="00DB3439">
        <w:trPr>
          <w:trHeight w:val="331"/>
          <w:jc w:val="center"/>
        </w:trPr>
        <w:tc>
          <w:tcPr>
            <w:tcW w:w="460" w:type="dxa"/>
            <w:vMerge/>
            <w:vAlign w:val="center"/>
          </w:tcPr>
          <w:p w14:paraId="5B5A9074" w14:textId="77777777" w:rsidR="009D4F6B" w:rsidRPr="00B52420" w:rsidRDefault="009D4F6B" w:rsidP="009D4F6B">
            <w:pPr>
              <w:jc w:val="center"/>
              <w:rPr>
                <w:color w:val="000000"/>
                <w:sz w:val="20"/>
                <w:szCs w:val="20"/>
              </w:rPr>
            </w:pPr>
          </w:p>
        </w:tc>
        <w:tc>
          <w:tcPr>
            <w:tcW w:w="1308" w:type="dxa"/>
            <w:vMerge/>
            <w:vAlign w:val="center"/>
          </w:tcPr>
          <w:p w14:paraId="3C6496C5" w14:textId="77777777" w:rsidR="009D4F6B" w:rsidRPr="00B52420" w:rsidRDefault="009D4F6B" w:rsidP="009D4F6B">
            <w:pPr>
              <w:jc w:val="center"/>
              <w:rPr>
                <w:color w:val="000000"/>
                <w:sz w:val="20"/>
                <w:szCs w:val="20"/>
              </w:rPr>
            </w:pPr>
          </w:p>
        </w:tc>
        <w:tc>
          <w:tcPr>
            <w:tcW w:w="1307" w:type="dxa"/>
            <w:vMerge/>
            <w:vAlign w:val="center"/>
          </w:tcPr>
          <w:p w14:paraId="79F8DB3B" w14:textId="77777777" w:rsidR="009D4F6B" w:rsidRPr="00B52420" w:rsidRDefault="009D4F6B" w:rsidP="009D4F6B">
            <w:pPr>
              <w:jc w:val="center"/>
              <w:rPr>
                <w:color w:val="000000"/>
                <w:sz w:val="20"/>
                <w:szCs w:val="20"/>
              </w:rPr>
            </w:pPr>
          </w:p>
        </w:tc>
        <w:tc>
          <w:tcPr>
            <w:tcW w:w="3364" w:type="dxa"/>
            <w:vMerge/>
            <w:vAlign w:val="center"/>
          </w:tcPr>
          <w:p w14:paraId="5AFF5434" w14:textId="77777777" w:rsidR="009D4F6B" w:rsidRPr="00B52420" w:rsidRDefault="009D4F6B" w:rsidP="009D4F6B">
            <w:pPr>
              <w:jc w:val="center"/>
              <w:rPr>
                <w:color w:val="000000"/>
                <w:sz w:val="20"/>
                <w:szCs w:val="20"/>
              </w:rPr>
            </w:pPr>
          </w:p>
        </w:tc>
        <w:tc>
          <w:tcPr>
            <w:tcW w:w="1210" w:type="dxa"/>
          </w:tcPr>
          <w:p w14:paraId="104E2CC7" w14:textId="723492C4" w:rsidR="009D4F6B" w:rsidRPr="001C1957" w:rsidRDefault="009D4F6B" w:rsidP="009D4F6B">
            <w:pPr>
              <w:jc w:val="center"/>
            </w:pPr>
            <w:r w:rsidRPr="001C1957">
              <w:t>Mentor/e</w:t>
            </w:r>
          </w:p>
        </w:tc>
        <w:tc>
          <w:tcPr>
            <w:tcW w:w="2238" w:type="dxa"/>
          </w:tcPr>
          <w:p w14:paraId="221898A0" w14:textId="5419EEAB" w:rsidR="009D4F6B" w:rsidRPr="00F93061" w:rsidRDefault="00D26E96" w:rsidP="009D4F6B">
            <w:r>
              <w:t>Veli Kryeziu</w:t>
            </w:r>
          </w:p>
        </w:tc>
      </w:tr>
      <w:tr w:rsidR="009D4F6B" w:rsidRPr="00B52420" w14:paraId="0C1D61BC" w14:textId="77777777" w:rsidTr="003C6A8E">
        <w:trPr>
          <w:trHeight w:val="404"/>
          <w:jc w:val="center"/>
        </w:trPr>
        <w:tc>
          <w:tcPr>
            <w:tcW w:w="460" w:type="dxa"/>
            <w:vMerge/>
            <w:vAlign w:val="center"/>
          </w:tcPr>
          <w:p w14:paraId="3FC00A34" w14:textId="77777777" w:rsidR="009D4F6B" w:rsidRPr="00B52420" w:rsidRDefault="009D4F6B" w:rsidP="009D4F6B">
            <w:pPr>
              <w:jc w:val="center"/>
              <w:rPr>
                <w:color w:val="000000"/>
                <w:sz w:val="20"/>
                <w:szCs w:val="20"/>
              </w:rPr>
            </w:pPr>
          </w:p>
        </w:tc>
        <w:tc>
          <w:tcPr>
            <w:tcW w:w="1308" w:type="dxa"/>
            <w:vMerge/>
            <w:vAlign w:val="center"/>
          </w:tcPr>
          <w:p w14:paraId="45543A4B" w14:textId="77777777" w:rsidR="009D4F6B" w:rsidRPr="00B52420" w:rsidRDefault="009D4F6B" w:rsidP="009D4F6B">
            <w:pPr>
              <w:jc w:val="center"/>
              <w:rPr>
                <w:color w:val="000000"/>
                <w:sz w:val="20"/>
                <w:szCs w:val="20"/>
              </w:rPr>
            </w:pPr>
          </w:p>
        </w:tc>
        <w:tc>
          <w:tcPr>
            <w:tcW w:w="1307" w:type="dxa"/>
            <w:vMerge/>
            <w:vAlign w:val="center"/>
          </w:tcPr>
          <w:p w14:paraId="4B4D1B13" w14:textId="77777777" w:rsidR="009D4F6B" w:rsidRPr="00B52420" w:rsidRDefault="009D4F6B" w:rsidP="009D4F6B">
            <w:pPr>
              <w:jc w:val="center"/>
              <w:rPr>
                <w:color w:val="000000"/>
                <w:sz w:val="20"/>
                <w:szCs w:val="20"/>
              </w:rPr>
            </w:pPr>
          </w:p>
        </w:tc>
        <w:tc>
          <w:tcPr>
            <w:tcW w:w="3364" w:type="dxa"/>
            <w:vMerge/>
            <w:vAlign w:val="center"/>
          </w:tcPr>
          <w:p w14:paraId="68147AD9" w14:textId="77777777" w:rsidR="009D4F6B" w:rsidRPr="00B52420" w:rsidRDefault="009D4F6B" w:rsidP="009D4F6B">
            <w:pPr>
              <w:jc w:val="center"/>
              <w:rPr>
                <w:color w:val="000000"/>
                <w:sz w:val="20"/>
                <w:szCs w:val="20"/>
              </w:rPr>
            </w:pPr>
          </w:p>
        </w:tc>
        <w:tc>
          <w:tcPr>
            <w:tcW w:w="1210" w:type="dxa"/>
          </w:tcPr>
          <w:p w14:paraId="74B9B397" w14:textId="65EF6548" w:rsidR="009D4F6B" w:rsidRPr="001C1957" w:rsidRDefault="009D4F6B" w:rsidP="009D4F6B">
            <w:pPr>
              <w:jc w:val="center"/>
            </w:pPr>
            <w:proofErr w:type="spellStart"/>
            <w:r w:rsidRPr="001C1957">
              <w:t>Anetar</w:t>
            </w:r>
            <w:proofErr w:type="spellEnd"/>
            <w:r w:rsidRPr="001C1957">
              <w:t>/e</w:t>
            </w:r>
          </w:p>
        </w:tc>
        <w:tc>
          <w:tcPr>
            <w:tcW w:w="2238" w:type="dxa"/>
          </w:tcPr>
          <w:p w14:paraId="132BA31E" w14:textId="7B3C7ED4" w:rsidR="009D4F6B" w:rsidRPr="00F93061" w:rsidRDefault="00D26E96" w:rsidP="009D4F6B">
            <w:proofErr w:type="spellStart"/>
            <w:r>
              <w:t>Sedat</w:t>
            </w:r>
            <w:proofErr w:type="spellEnd"/>
            <w:r>
              <w:t xml:space="preserve"> </w:t>
            </w:r>
            <w:proofErr w:type="spellStart"/>
            <w:r>
              <w:t>Baraliu</w:t>
            </w:r>
            <w:proofErr w:type="spellEnd"/>
          </w:p>
        </w:tc>
      </w:tr>
      <w:tr w:rsidR="009D4F6B" w:rsidRPr="00B52420" w14:paraId="04E695EB" w14:textId="77777777" w:rsidTr="004B0D89">
        <w:trPr>
          <w:trHeight w:val="440"/>
          <w:jc w:val="center"/>
        </w:trPr>
        <w:tc>
          <w:tcPr>
            <w:tcW w:w="460" w:type="dxa"/>
            <w:vMerge w:val="restart"/>
            <w:vAlign w:val="center"/>
          </w:tcPr>
          <w:p w14:paraId="7CE0A3B7" w14:textId="27E96C7E" w:rsidR="009D4F6B" w:rsidRPr="00B52420" w:rsidRDefault="009D4F6B" w:rsidP="009D4F6B">
            <w:pPr>
              <w:jc w:val="center"/>
              <w:rPr>
                <w:color w:val="000000"/>
                <w:sz w:val="20"/>
                <w:szCs w:val="20"/>
              </w:rPr>
            </w:pPr>
            <w:r>
              <w:rPr>
                <w:color w:val="000000"/>
                <w:sz w:val="20"/>
                <w:szCs w:val="20"/>
              </w:rPr>
              <w:t>5</w:t>
            </w:r>
          </w:p>
        </w:tc>
        <w:tc>
          <w:tcPr>
            <w:tcW w:w="1308" w:type="dxa"/>
            <w:vMerge w:val="restart"/>
            <w:vAlign w:val="center"/>
          </w:tcPr>
          <w:p w14:paraId="50F5A315" w14:textId="47410197" w:rsidR="009D4F6B" w:rsidRPr="008E324E" w:rsidRDefault="000C2050" w:rsidP="009D4F6B">
            <w:pPr>
              <w:jc w:val="center"/>
              <w:rPr>
                <w:color w:val="000000"/>
                <w:sz w:val="20"/>
                <w:szCs w:val="20"/>
              </w:rPr>
            </w:pPr>
            <w:proofErr w:type="spellStart"/>
            <w:r w:rsidRPr="000C2050">
              <w:rPr>
                <w:color w:val="000000"/>
                <w:sz w:val="20"/>
                <w:szCs w:val="20"/>
              </w:rPr>
              <w:t>Nora</w:t>
            </w:r>
            <w:proofErr w:type="spellEnd"/>
            <w:r w:rsidRPr="000C2050">
              <w:rPr>
                <w:color w:val="000000"/>
                <w:sz w:val="20"/>
                <w:szCs w:val="20"/>
              </w:rPr>
              <w:t xml:space="preserve"> Taraku</w:t>
            </w:r>
          </w:p>
        </w:tc>
        <w:tc>
          <w:tcPr>
            <w:tcW w:w="1307" w:type="dxa"/>
            <w:vMerge w:val="restart"/>
            <w:vAlign w:val="center"/>
          </w:tcPr>
          <w:p w14:paraId="38BD0CDD" w14:textId="77777777" w:rsidR="009D4F6B" w:rsidRDefault="009D4F6B" w:rsidP="009D4F6B">
            <w:pPr>
              <w:jc w:val="center"/>
              <w:rPr>
                <w:sz w:val="20"/>
                <w:szCs w:val="20"/>
              </w:rPr>
            </w:pPr>
            <w:proofErr w:type="spellStart"/>
            <w:r>
              <w:rPr>
                <w:color w:val="000000"/>
                <w:sz w:val="20"/>
                <w:szCs w:val="20"/>
              </w:rPr>
              <w:t>M</w:t>
            </w:r>
            <w:r w:rsidRPr="00A13D81">
              <w:rPr>
                <w:sz w:val="20"/>
                <w:szCs w:val="20"/>
              </w:rPr>
              <w:t>ë</w:t>
            </w:r>
            <w:r>
              <w:rPr>
                <w:sz w:val="20"/>
                <w:szCs w:val="20"/>
              </w:rPr>
              <w:t>s</w:t>
            </w:r>
            <w:proofErr w:type="spellEnd"/>
            <w:r>
              <w:rPr>
                <w:sz w:val="20"/>
                <w:szCs w:val="20"/>
              </w:rPr>
              <w:t>.</w:t>
            </w:r>
          </w:p>
          <w:p w14:paraId="7A7E435A" w14:textId="2A026013" w:rsidR="009D4F6B" w:rsidRPr="00B52420" w:rsidRDefault="001F2815" w:rsidP="009D4F6B">
            <w:pPr>
              <w:jc w:val="center"/>
              <w:rPr>
                <w:color w:val="000000"/>
                <w:sz w:val="20"/>
                <w:szCs w:val="20"/>
              </w:rPr>
            </w:pPr>
            <w:r>
              <w:rPr>
                <w:sz w:val="20"/>
                <w:szCs w:val="20"/>
              </w:rPr>
              <w:t>Kimi</w:t>
            </w:r>
          </w:p>
        </w:tc>
        <w:tc>
          <w:tcPr>
            <w:tcW w:w="3364" w:type="dxa"/>
            <w:vMerge w:val="restart"/>
            <w:vAlign w:val="center"/>
          </w:tcPr>
          <w:p w14:paraId="58EAD505" w14:textId="3BED3465" w:rsidR="009D4F6B" w:rsidRPr="00B52420" w:rsidRDefault="000C2050" w:rsidP="000C2050">
            <w:pPr>
              <w:jc w:val="center"/>
              <w:rPr>
                <w:color w:val="000000"/>
                <w:sz w:val="20"/>
                <w:szCs w:val="20"/>
              </w:rPr>
            </w:pPr>
            <w:r w:rsidRPr="000C2050">
              <w:rPr>
                <w:color w:val="000000"/>
                <w:sz w:val="20"/>
                <w:szCs w:val="20"/>
              </w:rPr>
              <w:t>Ndikimi i Teknologjisë së Informacionit dhe Komunikimit (TIK) në të</w:t>
            </w:r>
            <w:r>
              <w:rPr>
                <w:color w:val="000000"/>
                <w:sz w:val="20"/>
                <w:szCs w:val="20"/>
              </w:rPr>
              <w:t xml:space="preserve"> </w:t>
            </w:r>
            <w:r w:rsidRPr="000C2050">
              <w:rPr>
                <w:color w:val="000000"/>
                <w:sz w:val="20"/>
                <w:szCs w:val="20"/>
              </w:rPr>
              <w:t>kuptuarit e natyrës së trefishtë të reaksioneve kimike</w:t>
            </w:r>
          </w:p>
        </w:tc>
        <w:tc>
          <w:tcPr>
            <w:tcW w:w="1210" w:type="dxa"/>
          </w:tcPr>
          <w:p w14:paraId="43FB0E70" w14:textId="24C989C6" w:rsidR="009D4F6B" w:rsidRPr="001C1957" w:rsidRDefault="009D4F6B" w:rsidP="009D4F6B">
            <w:pPr>
              <w:jc w:val="center"/>
            </w:pPr>
            <w:r w:rsidRPr="001C1957">
              <w:t>Kryetar/e</w:t>
            </w:r>
          </w:p>
        </w:tc>
        <w:tc>
          <w:tcPr>
            <w:tcW w:w="2238" w:type="dxa"/>
          </w:tcPr>
          <w:p w14:paraId="1165AE90" w14:textId="3394845B" w:rsidR="009D4F6B" w:rsidRPr="00F93061" w:rsidRDefault="000C2050" w:rsidP="009D4F6B">
            <w:proofErr w:type="spellStart"/>
            <w:r>
              <w:t>Kyvete</w:t>
            </w:r>
            <w:proofErr w:type="spellEnd"/>
            <w:r>
              <w:t xml:space="preserve"> Shatri</w:t>
            </w:r>
          </w:p>
        </w:tc>
      </w:tr>
      <w:tr w:rsidR="009D4F6B" w:rsidRPr="00B52420" w14:paraId="0A615638" w14:textId="77777777" w:rsidTr="004B0D89">
        <w:trPr>
          <w:trHeight w:val="449"/>
          <w:jc w:val="center"/>
        </w:trPr>
        <w:tc>
          <w:tcPr>
            <w:tcW w:w="460" w:type="dxa"/>
            <w:vMerge/>
            <w:vAlign w:val="center"/>
          </w:tcPr>
          <w:p w14:paraId="1D12166A" w14:textId="77777777" w:rsidR="009D4F6B" w:rsidRPr="00B52420" w:rsidRDefault="009D4F6B" w:rsidP="009D4F6B">
            <w:pPr>
              <w:jc w:val="center"/>
              <w:rPr>
                <w:color w:val="000000"/>
                <w:sz w:val="20"/>
                <w:szCs w:val="20"/>
              </w:rPr>
            </w:pPr>
          </w:p>
        </w:tc>
        <w:tc>
          <w:tcPr>
            <w:tcW w:w="1308" w:type="dxa"/>
            <w:vMerge/>
            <w:vAlign w:val="center"/>
          </w:tcPr>
          <w:p w14:paraId="59F2A345" w14:textId="77777777" w:rsidR="009D4F6B" w:rsidRPr="00B52420" w:rsidRDefault="009D4F6B" w:rsidP="009D4F6B">
            <w:pPr>
              <w:jc w:val="center"/>
              <w:rPr>
                <w:color w:val="000000"/>
                <w:sz w:val="20"/>
                <w:szCs w:val="20"/>
              </w:rPr>
            </w:pPr>
          </w:p>
        </w:tc>
        <w:tc>
          <w:tcPr>
            <w:tcW w:w="1307" w:type="dxa"/>
            <w:vMerge/>
            <w:vAlign w:val="center"/>
          </w:tcPr>
          <w:p w14:paraId="4C6E61D6" w14:textId="77777777" w:rsidR="009D4F6B" w:rsidRPr="00B52420" w:rsidRDefault="009D4F6B" w:rsidP="009D4F6B">
            <w:pPr>
              <w:jc w:val="center"/>
              <w:rPr>
                <w:color w:val="000000"/>
                <w:sz w:val="20"/>
                <w:szCs w:val="20"/>
              </w:rPr>
            </w:pPr>
          </w:p>
        </w:tc>
        <w:tc>
          <w:tcPr>
            <w:tcW w:w="3364" w:type="dxa"/>
            <w:vMerge/>
            <w:vAlign w:val="center"/>
          </w:tcPr>
          <w:p w14:paraId="41AC2B6E" w14:textId="77777777" w:rsidR="009D4F6B" w:rsidRPr="00B52420" w:rsidRDefault="009D4F6B" w:rsidP="009D4F6B">
            <w:pPr>
              <w:jc w:val="center"/>
              <w:rPr>
                <w:color w:val="000000"/>
                <w:sz w:val="20"/>
                <w:szCs w:val="20"/>
              </w:rPr>
            </w:pPr>
          </w:p>
        </w:tc>
        <w:tc>
          <w:tcPr>
            <w:tcW w:w="1210" w:type="dxa"/>
          </w:tcPr>
          <w:p w14:paraId="050AE8E4" w14:textId="62B72F1E" w:rsidR="009D4F6B" w:rsidRPr="001C1957" w:rsidRDefault="009D4F6B" w:rsidP="009D4F6B">
            <w:pPr>
              <w:jc w:val="center"/>
            </w:pPr>
            <w:r w:rsidRPr="001C1957">
              <w:t>Mentor/e</w:t>
            </w:r>
          </w:p>
        </w:tc>
        <w:tc>
          <w:tcPr>
            <w:tcW w:w="2238" w:type="dxa"/>
          </w:tcPr>
          <w:p w14:paraId="0E9522B6" w14:textId="3F91958E" w:rsidR="009D4F6B" w:rsidRPr="00F93061" w:rsidRDefault="000C2050" w:rsidP="009D4F6B">
            <w:r>
              <w:t>Fatlume Berisha</w:t>
            </w:r>
          </w:p>
        </w:tc>
      </w:tr>
      <w:tr w:rsidR="009D4F6B" w:rsidRPr="00B52420" w14:paraId="23DC952F" w14:textId="77777777" w:rsidTr="004B0D89">
        <w:trPr>
          <w:trHeight w:val="566"/>
          <w:jc w:val="center"/>
        </w:trPr>
        <w:tc>
          <w:tcPr>
            <w:tcW w:w="460" w:type="dxa"/>
            <w:vMerge/>
            <w:vAlign w:val="center"/>
          </w:tcPr>
          <w:p w14:paraId="53355B5D" w14:textId="77777777" w:rsidR="009D4F6B" w:rsidRPr="00B52420" w:rsidRDefault="009D4F6B" w:rsidP="009D4F6B">
            <w:pPr>
              <w:jc w:val="center"/>
              <w:rPr>
                <w:color w:val="000000"/>
                <w:sz w:val="20"/>
                <w:szCs w:val="20"/>
              </w:rPr>
            </w:pPr>
          </w:p>
        </w:tc>
        <w:tc>
          <w:tcPr>
            <w:tcW w:w="1308" w:type="dxa"/>
            <w:vMerge/>
            <w:vAlign w:val="center"/>
          </w:tcPr>
          <w:p w14:paraId="40FEE164" w14:textId="77777777" w:rsidR="009D4F6B" w:rsidRPr="00B52420" w:rsidRDefault="009D4F6B" w:rsidP="009D4F6B">
            <w:pPr>
              <w:jc w:val="center"/>
              <w:rPr>
                <w:color w:val="000000"/>
                <w:sz w:val="20"/>
                <w:szCs w:val="20"/>
              </w:rPr>
            </w:pPr>
          </w:p>
        </w:tc>
        <w:tc>
          <w:tcPr>
            <w:tcW w:w="1307" w:type="dxa"/>
            <w:vMerge/>
            <w:vAlign w:val="center"/>
          </w:tcPr>
          <w:p w14:paraId="0D1994AB" w14:textId="77777777" w:rsidR="009D4F6B" w:rsidRPr="00B52420" w:rsidRDefault="009D4F6B" w:rsidP="009D4F6B">
            <w:pPr>
              <w:jc w:val="center"/>
              <w:rPr>
                <w:color w:val="000000"/>
                <w:sz w:val="20"/>
                <w:szCs w:val="20"/>
              </w:rPr>
            </w:pPr>
          </w:p>
        </w:tc>
        <w:tc>
          <w:tcPr>
            <w:tcW w:w="3364" w:type="dxa"/>
            <w:vMerge/>
            <w:vAlign w:val="center"/>
          </w:tcPr>
          <w:p w14:paraId="296927B5" w14:textId="77777777" w:rsidR="009D4F6B" w:rsidRPr="00B52420" w:rsidRDefault="009D4F6B" w:rsidP="009D4F6B">
            <w:pPr>
              <w:jc w:val="center"/>
              <w:rPr>
                <w:color w:val="000000"/>
                <w:sz w:val="20"/>
                <w:szCs w:val="20"/>
              </w:rPr>
            </w:pPr>
          </w:p>
        </w:tc>
        <w:tc>
          <w:tcPr>
            <w:tcW w:w="1210" w:type="dxa"/>
          </w:tcPr>
          <w:p w14:paraId="42251E73" w14:textId="289788F6" w:rsidR="009D4F6B" w:rsidRPr="001C1957" w:rsidRDefault="009D4F6B" w:rsidP="009D4F6B">
            <w:pPr>
              <w:jc w:val="center"/>
            </w:pPr>
            <w:proofErr w:type="spellStart"/>
            <w:r w:rsidRPr="001C1957">
              <w:t>Anetar</w:t>
            </w:r>
            <w:proofErr w:type="spellEnd"/>
            <w:r w:rsidRPr="001C1957">
              <w:t>/e</w:t>
            </w:r>
          </w:p>
        </w:tc>
        <w:tc>
          <w:tcPr>
            <w:tcW w:w="2238" w:type="dxa"/>
          </w:tcPr>
          <w:p w14:paraId="250DF77F" w14:textId="752397CF" w:rsidR="009D4F6B" w:rsidRPr="00F93061" w:rsidRDefault="000C2050" w:rsidP="009D4F6B">
            <w:r>
              <w:t>Ruzhdi Kuqi</w:t>
            </w:r>
          </w:p>
        </w:tc>
      </w:tr>
    </w:tbl>
    <w:p w14:paraId="7781690F" w14:textId="77777777" w:rsidR="00E0111A" w:rsidRDefault="00E0111A" w:rsidP="00E0111A">
      <w:pPr>
        <w:rPr>
          <w:lang w:bidi="ar-SA"/>
        </w:rPr>
      </w:pPr>
    </w:p>
    <w:p w14:paraId="662D8ED0" w14:textId="77777777" w:rsidR="00E0111A" w:rsidRDefault="00E0111A" w:rsidP="00E0111A">
      <w:pPr>
        <w:rPr>
          <w:lang w:bidi="ar-SA"/>
        </w:rPr>
      </w:pPr>
    </w:p>
    <w:p w14:paraId="54B9BED1" w14:textId="77777777" w:rsidR="00E0111A" w:rsidRDefault="00E0111A" w:rsidP="00E0111A">
      <w:pPr>
        <w:rPr>
          <w:lang w:bidi="ar-SA"/>
        </w:rPr>
      </w:pPr>
    </w:p>
    <w:p w14:paraId="720FF9BC" w14:textId="77777777" w:rsidR="00E0111A" w:rsidRDefault="00E0111A" w:rsidP="00E0111A">
      <w:pPr>
        <w:rPr>
          <w:lang w:bidi="ar-SA"/>
        </w:rPr>
      </w:pPr>
    </w:p>
    <w:p w14:paraId="336D1ABC" w14:textId="77777777" w:rsidR="00E0111A" w:rsidRDefault="00E0111A" w:rsidP="00E0111A">
      <w:pPr>
        <w:rPr>
          <w:lang w:bidi="ar-SA"/>
        </w:rPr>
      </w:pPr>
    </w:p>
    <w:p w14:paraId="60C75EC2" w14:textId="77777777" w:rsidR="00E0111A" w:rsidRDefault="00E0111A" w:rsidP="00E0111A">
      <w:pPr>
        <w:rPr>
          <w:lang w:bidi="ar-SA"/>
        </w:rPr>
      </w:pPr>
    </w:p>
    <w:p w14:paraId="04979914" w14:textId="77777777" w:rsidR="00E0111A" w:rsidRDefault="00E0111A" w:rsidP="00E0111A">
      <w:pPr>
        <w:rPr>
          <w:lang w:bidi="ar-SA"/>
        </w:rPr>
      </w:pPr>
    </w:p>
    <w:p w14:paraId="749AFACB" w14:textId="77777777" w:rsidR="00E0111A" w:rsidRDefault="00E0111A" w:rsidP="00E0111A">
      <w:pPr>
        <w:rPr>
          <w:lang w:bidi="ar-SA"/>
        </w:rPr>
      </w:pPr>
    </w:p>
    <w:p w14:paraId="680E3C8F" w14:textId="77777777" w:rsidR="00E0111A" w:rsidRDefault="00E0111A" w:rsidP="00E0111A">
      <w:pPr>
        <w:rPr>
          <w:lang w:bidi="ar-SA"/>
        </w:rPr>
      </w:pPr>
    </w:p>
    <w:p w14:paraId="0AC98E35" w14:textId="77777777" w:rsidR="00E0111A" w:rsidRDefault="00E0111A" w:rsidP="00E0111A">
      <w:pPr>
        <w:rPr>
          <w:lang w:bidi="ar-SA"/>
        </w:rPr>
      </w:pPr>
    </w:p>
    <w:p w14:paraId="3B7B5992" w14:textId="77777777" w:rsidR="00E0111A" w:rsidRDefault="00E0111A" w:rsidP="00E0111A">
      <w:pPr>
        <w:rPr>
          <w:lang w:bidi="ar-SA"/>
        </w:rPr>
      </w:pPr>
    </w:p>
    <w:p w14:paraId="48131223" w14:textId="77777777" w:rsidR="00E0111A" w:rsidRDefault="00E0111A" w:rsidP="00E0111A">
      <w:pPr>
        <w:rPr>
          <w:lang w:bidi="ar-SA"/>
        </w:rPr>
      </w:pPr>
    </w:p>
    <w:p w14:paraId="39BBB0EE" w14:textId="77777777" w:rsidR="00E0111A" w:rsidRPr="00E0111A" w:rsidRDefault="00E0111A" w:rsidP="00E0111A">
      <w:pPr>
        <w:rPr>
          <w:lang w:bidi="ar-SA"/>
        </w:rPr>
      </w:pPr>
    </w:p>
    <w:p w14:paraId="27BCAFE2" w14:textId="4FD3E691" w:rsidR="00FE2826" w:rsidRDefault="003B372A" w:rsidP="009072FE">
      <w:pPr>
        <w:pStyle w:val="Heading1"/>
        <w:rPr>
          <w:rFonts w:ascii="Times New Roman" w:hAnsi="Times New Roman" w:cs="Times New Roman"/>
          <w:b/>
          <w:color w:val="000000" w:themeColor="text1"/>
          <w:sz w:val="22"/>
          <w:szCs w:val="22"/>
        </w:rPr>
      </w:pPr>
      <w:r>
        <w:rPr>
          <w:rFonts w:ascii="Times New Roman" w:hAnsi="Times New Roman" w:cs="Times New Roman"/>
          <w:b/>
          <w:color w:val="000000" w:themeColor="text1"/>
          <w:sz w:val="20"/>
          <w:szCs w:val="20"/>
        </w:rPr>
        <w:lastRenderedPageBreak/>
        <w:t>Ka</w:t>
      </w:r>
      <w:r w:rsidR="00415C66" w:rsidRPr="00B52420">
        <w:rPr>
          <w:rFonts w:ascii="Times New Roman" w:hAnsi="Times New Roman" w:cs="Times New Roman"/>
          <w:b/>
          <w:color w:val="000000" w:themeColor="text1"/>
          <w:sz w:val="20"/>
          <w:szCs w:val="20"/>
        </w:rPr>
        <w:t>ndidati/ja: 1</w:t>
      </w:r>
      <w:r w:rsidR="00415C66" w:rsidRPr="002233D2">
        <w:rPr>
          <w:rFonts w:ascii="Times New Roman" w:hAnsi="Times New Roman" w:cs="Times New Roman"/>
          <w:b/>
          <w:color w:val="000000" w:themeColor="text1"/>
          <w:sz w:val="22"/>
          <w:szCs w:val="22"/>
        </w:rPr>
        <w:t xml:space="preserve">. </w:t>
      </w:r>
      <w:r w:rsidR="00A3470C" w:rsidRPr="002233D2">
        <w:rPr>
          <w:rFonts w:ascii="Times New Roman" w:hAnsi="Times New Roman" w:cs="Times New Roman"/>
          <w:b/>
          <w:color w:val="000000" w:themeColor="text1"/>
          <w:sz w:val="22"/>
          <w:szCs w:val="22"/>
        </w:rPr>
        <w:t xml:space="preserve"> </w:t>
      </w:r>
      <w:r w:rsidR="00B15126" w:rsidRPr="00B15126">
        <w:rPr>
          <w:rFonts w:ascii="Times New Roman" w:hAnsi="Times New Roman" w:cs="Times New Roman"/>
          <w:b/>
          <w:color w:val="000000" w:themeColor="text1"/>
          <w:sz w:val="22"/>
          <w:szCs w:val="22"/>
        </w:rPr>
        <w:t>Afërdita Korça</w:t>
      </w:r>
    </w:p>
    <w:p w14:paraId="3B93A197" w14:textId="4B4C0402" w:rsidR="0015106C" w:rsidRPr="00B15126" w:rsidRDefault="009426E2" w:rsidP="00B15126">
      <w:pPr>
        <w:jc w:val="both"/>
        <w:rPr>
          <w:b/>
          <w:bCs/>
          <w:sz w:val="20"/>
          <w:szCs w:val="20"/>
        </w:rPr>
      </w:pPr>
      <w:r w:rsidRPr="009426E2">
        <w:rPr>
          <w:b/>
          <w:bCs/>
          <w:sz w:val="20"/>
          <w:szCs w:val="20"/>
        </w:rPr>
        <w:t>Tema</w:t>
      </w:r>
      <w:r w:rsidR="0091476B">
        <w:rPr>
          <w:b/>
          <w:bCs/>
          <w:sz w:val="20"/>
          <w:szCs w:val="20"/>
        </w:rPr>
        <w:t xml:space="preserve">: </w:t>
      </w:r>
      <w:r w:rsidR="00B15126" w:rsidRPr="00B15126">
        <w:rPr>
          <w:b/>
          <w:bCs/>
          <w:sz w:val="20"/>
          <w:szCs w:val="20"/>
        </w:rPr>
        <w:t>Roli i teksteve të historisë në funksion të zhvillimit të njohurive të nxënësve për trashëgimin kulturore në klasat e VI-IX</w:t>
      </w:r>
    </w:p>
    <w:p w14:paraId="65D38B52" w14:textId="0ECBCD67" w:rsidR="000D2DD6" w:rsidRPr="0015106C" w:rsidRDefault="00415C66" w:rsidP="0015106C">
      <w:pPr>
        <w:jc w:val="center"/>
        <w:rPr>
          <w:b/>
          <w:bCs/>
        </w:rPr>
      </w:pPr>
      <w:r w:rsidRPr="0015106C">
        <w:rPr>
          <w:b/>
          <w:bCs/>
        </w:rPr>
        <w:t>ABSTRAKT</w:t>
      </w:r>
    </w:p>
    <w:p w14:paraId="39BBB7E0" w14:textId="7189D115" w:rsidR="00100FD6" w:rsidRPr="00B52420" w:rsidRDefault="00100FD6" w:rsidP="000D2DD6">
      <w:pPr>
        <w:jc w:val="center"/>
        <w:rPr>
          <w:b/>
          <w:color w:val="000000" w:themeColor="text1"/>
          <w:sz w:val="20"/>
          <w:szCs w:val="20"/>
        </w:rPr>
      </w:pPr>
    </w:p>
    <w:p w14:paraId="58886BD1" w14:textId="2EB87BB4" w:rsidR="00B15126" w:rsidRPr="00B15126" w:rsidRDefault="00B15126" w:rsidP="00B15126">
      <w:pPr>
        <w:jc w:val="both"/>
        <w:rPr>
          <w:bCs/>
          <w:color w:val="000000" w:themeColor="text1"/>
          <w:sz w:val="22"/>
          <w:szCs w:val="22"/>
        </w:rPr>
      </w:pPr>
      <w:r w:rsidRPr="00B15126">
        <w:rPr>
          <w:bCs/>
          <w:color w:val="000000" w:themeColor="text1"/>
          <w:sz w:val="22"/>
          <w:szCs w:val="22"/>
        </w:rPr>
        <w:t>Shtjellimi i kësaj teme ka rrjedhë nga rëndësia që ka trashëgimia kulturore në lëndën e historisë,</w:t>
      </w:r>
      <w:r>
        <w:rPr>
          <w:bCs/>
          <w:color w:val="000000" w:themeColor="text1"/>
          <w:sz w:val="22"/>
          <w:szCs w:val="22"/>
        </w:rPr>
        <w:t xml:space="preserve"> </w:t>
      </w:r>
      <w:r w:rsidRPr="00B15126">
        <w:rPr>
          <w:bCs/>
          <w:color w:val="000000" w:themeColor="text1"/>
          <w:sz w:val="22"/>
          <w:szCs w:val="22"/>
        </w:rPr>
        <w:t>sepse u mundëson nxënësve të zhvillojnë njohurit të reja se si trashëgimia kulturore është</w:t>
      </w:r>
      <w:r>
        <w:rPr>
          <w:bCs/>
          <w:color w:val="000000" w:themeColor="text1"/>
          <w:sz w:val="22"/>
          <w:szCs w:val="22"/>
        </w:rPr>
        <w:t xml:space="preserve"> </w:t>
      </w:r>
      <w:r w:rsidRPr="00B15126">
        <w:rPr>
          <w:bCs/>
          <w:color w:val="000000" w:themeColor="text1"/>
          <w:sz w:val="22"/>
          <w:szCs w:val="22"/>
        </w:rPr>
        <w:t>ndërthurur me ngjarjet historike duke ndërtuar identitetin e një populli.</w:t>
      </w:r>
    </w:p>
    <w:p w14:paraId="151CDA04" w14:textId="3BCD814C" w:rsidR="00B15126" w:rsidRPr="00B15126" w:rsidRDefault="00B15126" w:rsidP="00B15126">
      <w:pPr>
        <w:jc w:val="both"/>
        <w:rPr>
          <w:bCs/>
          <w:color w:val="000000" w:themeColor="text1"/>
          <w:sz w:val="22"/>
          <w:szCs w:val="22"/>
        </w:rPr>
      </w:pPr>
      <w:r w:rsidRPr="00B15126">
        <w:rPr>
          <w:bCs/>
          <w:color w:val="000000" w:themeColor="text1"/>
          <w:sz w:val="22"/>
          <w:szCs w:val="22"/>
        </w:rPr>
        <w:t xml:space="preserve">Qëllimi i këtij hulumtimi është që të </w:t>
      </w:r>
      <w:proofErr w:type="spellStart"/>
      <w:r w:rsidRPr="00B15126">
        <w:rPr>
          <w:bCs/>
          <w:color w:val="000000" w:themeColor="text1"/>
          <w:sz w:val="22"/>
          <w:szCs w:val="22"/>
        </w:rPr>
        <w:t>vëj</w:t>
      </w:r>
      <w:proofErr w:type="spellEnd"/>
      <w:r w:rsidRPr="00B15126">
        <w:rPr>
          <w:bCs/>
          <w:color w:val="000000" w:themeColor="text1"/>
          <w:sz w:val="22"/>
          <w:szCs w:val="22"/>
        </w:rPr>
        <w:t xml:space="preserve"> në pah rolin e trashëgimisë kulturore në zhvillimin e</w:t>
      </w:r>
      <w:r>
        <w:rPr>
          <w:bCs/>
          <w:color w:val="000000" w:themeColor="text1"/>
          <w:sz w:val="22"/>
          <w:szCs w:val="22"/>
        </w:rPr>
        <w:t xml:space="preserve"> </w:t>
      </w:r>
      <w:r w:rsidRPr="00B15126">
        <w:rPr>
          <w:bCs/>
          <w:color w:val="000000" w:themeColor="text1"/>
          <w:sz w:val="22"/>
          <w:szCs w:val="22"/>
        </w:rPr>
        <w:t>njohurive të nxënësve në lëndën e historisë, duke përfshirë nivelin e arsimit të mesëm të ulët,</w:t>
      </w:r>
      <w:r>
        <w:rPr>
          <w:bCs/>
          <w:color w:val="000000" w:themeColor="text1"/>
          <w:sz w:val="22"/>
          <w:szCs w:val="22"/>
        </w:rPr>
        <w:t xml:space="preserve"> </w:t>
      </w:r>
      <w:r w:rsidRPr="00B15126">
        <w:rPr>
          <w:bCs/>
          <w:color w:val="000000" w:themeColor="text1"/>
          <w:sz w:val="22"/>
          <w:szCs w:val="22"/>
        </w:rPr>
        <w:t xml:space="preserve">nga </w:t>
      </w:r>
      <w:proofErr w:type="spellStart"/>
      <w:r w:rsidRPr="00B15126">
        <w:rPr>
          <w:bCs/>
          <w:color w:val="000000" w:themeColor="text1"/>
          <w:sz w:val="22"/>
          <w:szCs w:val="22"/>
        </w:rPr>
        <w:t>klasët</w:t>
      </w:r>
      <w:proofErr w:type="spellEnd"/>
      <w:r w:rsidRPr="00B15126">
        <w:rPr>
          <w:bCs/>
          <w:color w:val="000000" w:themeColor="text1"/>
          <w:sz w:val="22"/>
          <w:szCs w:val="22"/>
        </w:rPr>
        <w:t xml:space="preserve"> VI, VII, VIII dhe IX.</w:t>
      </w:r>
    </w:p>
    <w:p w14:paraId="164889BB" w14:textId="74AF9FF5" w:rsidR="00B15126" w:rsidRPr="00B15126" w:rsidRDefault="00B15126" w:rsidP="00B15126">
      <w:pPr>
        <w:jc w:val="both"/>
        <w:rPr>
          <w:bCs/>
          <w:color w:val="000000" w:themeColor="text1"/>
          <w:sz w:val="22"/>
          <w:szCs w:val="22"/>
        </w:rPr>
      </w:pPr>
      <w:r w:rsidRPr="00B15126">
        <w:rPr>
          <w:bCs/>
          <w:color w:val="000000" w:themeColor="text1"/>
          <w:sz w:val="22"/>
          <w:szCs w:val="22"/>
        </w:rPr>
        <w:t>Metodat që janë përdorur në këtë hulumtim janë metodat mikes (kuantitative dhe kualitative).</w:t>
      </w:r>
      <w:r>
        <w:rPr>
          <w:bCs/>
          <w:color w:val="000000" w:themeColor="text1"/>
          <w:sz w:val="22"/>
          <w:szCs w:val="22"/>
        </w:rPr>
        <w:t xml:space="preserve"> </w:t>
      </w:r>
      <w:r w:rsidRPr="00B15126">
        <w:rPr>
          <w:bCs/>
          <w:color w:val="000000" w:themeColor="text1"/>
          <w:sz w:val="22"/>
          <w:szCs w:val="22"/>
        </w:rPr>
        <w:t xml:space="preserve">Me metodën kualitative është bërë ndërthurja e autorëve të ndryshëm që kanë </w:t>
      </w:r>
      <w:proofErr w:type="spellStart"/>
      <w:r w:rsidRPr="00B15126">
        <w:rPr>
          <w:bCs/>
          <w:color w:val="000000" w:themeColor="text1"/>
          <w:sz w:val="22"/>
          <w:szCs w:val="22"/>
        </w:rPr>
        <w:t>elaboruar</w:t>
      </w:r>
      <w:proofErr w:type="spellEnd"/>
      <w:r w:rsidRPr="00B15126">
        <w:rPr>
          <w:bCs/>
          <w:color w:val="000000" w:themeColor="text1"/>
          <w:sz w:val="22"/>
          <w:szCs w:val="22"/>
        </w:rPr>
        <w:t xml:space="preserve"> për</w:t>
      </w:r>
      <w:r>
        <w:rPr>
          <w:bCs/>
          <w:color w:val="000000" w:themeColor="text1"/>
          <w:sz w:val="22"/>
          <w:szCs w:val="22"/>
        </w:rPr>
        <w:t xml:space="preserve"> </w:t>
      </w:r>
      <w:r w:rsidRPr="00B15126">
        <w:rPr>
          <w:bCs/>
          <w:color w:val="000000" w:themeColor="text1"/>
          <w:sz w:val="22"/>
          <w:szCs w:val="22"/>
        </w:rPr>
        <w:t>problemin në fjalë, ndërsa me metodën kuantitative është realizuar analizimi i rezultateve të</w:t>
      </w:r>
      <w:r>
        <w:rPr>
          <w:bCs/>
          <w:color w:val="000000" w:themeColor="text1"/>
          <w:sz w:val="22"/>
          <w:szCs w:val="22"/>
        </w:rPr>
        <w:t xml:space="preserve"> </w:t>
      </w:r>
      <w:r w:rsidRPr="00B15126">
        <w:rPr>
          <w:bCs/>
          <w:color w:val="000000" w:themeColor="text1"/>
          <w:sz w:val="22"/>
          <w:szCs w:val="22"/>
        </w:rPr>
        <w:t>marra nga anketimi si instrument matës ka qenë pyetësori që do ta realizojmë me</w:t>
      </w:r>
      <w:r>
        <w:rPr>
          <w:bCs/>
          <w:color w:val="000000" w:themeColor="text1"/>
          <w:sz w:val="22"/>
          <w:szCs w:val="22"/>
        </w:rPr>
        <w:t xml:space="preserve"> </w:t>
      </w:r>
      <w:r w:rsidRPr="00B15126">
        <w:rPr>
          <w:bCs/>
          <w:color w:val="000000" w:themeColor="text1"/>
          <w:sz w:val="22"/>
          <w:szCs w:val="22"/>
        </w:rPr>
        <w:t xml:space="preserve">mësimdhënësit. Pyetësorin e kemi punuar në </w:t>
      </w:r>
      <w:proofErr w:type="spellStart"/>
      <w:r w:rsidRPr="00B15126">
        <w:rPr>
          <w:bCs/>
          <w:color w:val="000000" w:themeColor="text1"/>
          <w:sz w:val="22"/>
          <w:szCs w:val="22"/>
        </w:rPr>
        <w:t>google</w:t>
      </w:r>
      <w:proofErr w:type="spellEnd"/>
      <w:r w:rsidRPr="00B15126">
        <w:rPr>
          <w:bCs/>
          <w:color w:val="000000" w:themeColor="text1"/>
          <w:sz w:val="22"/>
          <w:szCs w:val="22"/>
        </w:rPr>
        <w:t xml:space="preserve"> formës, pyetjet e pyetësorit kanë qenë të</w:t>
      </w:r>
      <w:r>
        <w:rPr>
          <w:bCs/>
          <w:color w:val="000000" w:themeColor="text1"/>
          <w:sz w:val="22"/>
          <w:szCs w:val="22"/>
        </w:rPr>
        <w:t xml:space="preserve"> </w:t>
      </w:r>
      <w:r w:rsidRPr="00B15126">
        <w:rPr>
          <w:bCs/>
          <w:color w:val="000000" w:themeColor="text1"/>
          <w:sz w:val="22"/>
          <w:szCs w:val="22"/>
        </w:rPr>
        <w:t xml:space="preserve">strukturuara (mbyllura), anonimiteti dhe </w:t>
      </w:r>
      <w:proofErr w:type="spellStart"/>
      <w:r w:rsidRPr="00B15126">
        <w:rPr>
          <w:bCs/>
          <w:color w:val="000000" w:themeColor="text1"/>
          <w:sz w:val="22"/>
          <w:szCs w:val="22"/>
        </w:rPr>
        <w:t>konfidencialiteti</w:t>
      </w:r>
      <w:proofErr w:type="spellEnd"/>
      <w:r w:rsidRPr="00B15126">
        <w:rPr>
          <w:bCs/>
          <w:color w:val="000000" w:themeColor="text1"/>
          <w:sz w:val="22"/>
          <w:szCs w:val="22"/>
        </w:rPr>
        <w:t xml:space="preserve"> do të na mundësoj të marrim </w:t>
      </w:r>
      <w:proofErr w:type="spellStart"/>
      <w:r w:rsidRPr="00B15126">
        <w:rPr>
          <w:bCs/>
          <w:color w:val="000000" w:themeColor="text1"/>
          <w:sz w:val="22"/>
          <w:szCs w:val="22"/>
        </w:rPr>
        <w:t>përgjegje</w:t>
      </w:r>
      <w:proofErr w:type="spellEnd"/>
      <w:r>
        <w:rPr>
          <w:bCs/>
          <w:color w:val="000000" w:themeColor="text1"/>
          <w:sz w:val="22"/>
          <w:szCs w:val="22"/>
        </w:rPr>
        <w:t xml:space="preserve"> </w:t>
      </w:r>
      <w:r w:rsidRPr="00B15126">
        <w:rPr>
          <w:bCs/>
          <w:color w:val="000000" w:themeColor="text1"/>
          <w:sz w:val="22"/>
          <w:szCs w:val="22"/>
        </w:rPr>
        <w:t xml:space="preserve">të sakta lidhur me rolin e </w:t>
      </w:r>
      <w:proofErr w:type="spellStart"/>
      <w:r w:rsidRPr="00B15126">
        <w:rPr>
          <w:bCs/>
          <w:color w:val="000000" w:themeColor="text1"/>
          <w:sz w:val="22"/>
          <w:szCs w:val="22"/>
        </w:rPr>
        <w:t>trashëgimis</w:t>
      </w:r>
      <w:proofErr w:type="spellEnd"/>
      <w:r w:rsidRPr="00B15126">
        <w:rPr>
          <w:bCs/>
          <w:color w:val="000000" w:themeColor="text1"/>
          <w:sz w:val="22"/>
          <w:szCs w:val="22"/>
        </w:rPr>
        <w:t xml:space="preserve"> kulturore.</w:t>
      </w:r>
    </w:p>
    <w:p w14:paraId="20394F15" w14:textId="265A216E" w:rsidR="00B15126" w:rsidRPr="00B15126" w:rsidRDefault="00B15126" w:rsidP="00B15126">
      <w:pPr>
        <w:jc w:val="both"/>
        <w:rPr>
          <w:bCs/>
          <w:color w:val="000000" w:themeColor="text1"/>
          <w:sz w:val="22"/>
          <w:szCs w:val="22"/>
        </w:rPr>
      </w:pPr>
      <w:r w:rsidRPr="00B15126">
        <w:rPr>
          <w:bCs/>
          <w:color w:val="000000" w:themeColor="text1"/>
          <w:sz w:val="22"/>
          <w:szCs w:val="22"/>
        </w:rPr>
        <w:t xml:space="preserve">Shkollat të cilat kanë qenë </w:t>
      </w:r>
      <w:proofErr w:type="spellStart"/>
      <w:r w:rsidRPr="00B15126">
        <w:rPr>
          <w:bCs/>
          <w:color w:val="000000" w:themeColor="text1"/>
          <w:sz w:val="22"/>
          <w:szCs w:val="22"/>
        </w:rPr>
        <w:t>target</w:t>
      </w:r>
      <w:proofErr w:type="spellEnd"/>
      <w:r w:rsidRPr="00B15126">
        <w:rPr>
          <w:bCs/>
          <w:color w:val="000000" w:themeColor="text1"/>
          <w:sz w:val="22"/>
          <w:szCs w:val="22"/>
        </w:rPr>
        <w:t xml:space="preserve"> i </w:t>
      </w:r>
      <w:proofErr w:type="spellStart"/>
      <w:r w:rsidRPr="00B15126">
        <w:rPr>
          <w:bCs/>
          <w:color w:val="000000" w:themeColor="text1"/>
          <w:sz w:val="22"/>
          <w:szCs w:val="22"/>
        </w:rPr>
        <w:t>këtijë</w:t>
      </w:r>
      <w:proofErr w:type="spellEnd"/>
      <w:r w:rsidRPr="00B15126">
        <w:rPr>
          <w:bCs/>
          <w:color w:val="000000" w:themeColor="text1"/>
          <w:sz w:val="22"/>
          <w:szCs w:val="22"/>
        </w:rPr>
        <w:t xml:space="preserve"> hulumtimi janë: SH.F.M.U “</w:t>
      </w:r>
      <w:proofErr w:type="spellStart"/>
      <w:r w:rsidRPr="00B15126">
        <w:rPr>
          <w:bCs/>
          <w:color w:val="000000" w:themeColor="text1"/>
          <w:sz w:val="22"/>
          <w:szCs w:val="22"/>
        </w:rPr>
        <w:t>Sadullah</w:t>
      </w:r>
      <w:proofErr w:type="spellEnd"/>
      <w:r w:rsidRPr="00B15126">
        <w:rPr>
          <w:bCs/>
          <w:color w:val="000000" w:themeColor="text1"/>
          <w:sz w:val="22"/>
          <w:szCs w:val="22"/>
        </w:rPr>
        <w:t xml:space="preserve"> </w:t>
      </w:r>
      <w:proofErr w:type="spellStart"/>
      <w:r w:rsidRPr="00B15126">
        <w:rPr>
          <w:bCs/>
          <w:color w:val="000000" w:themeColor="text1"/>
          <w:sz w:val="22"/>
          <w:szCs w:val="22"/>
        </w:rPr>
        <w:t>Brestovci</w:t>
      </w:r>
      <w:proofErr w:type="spellEnd"/>
      <w:r w:rsidRPr="00B15126">
        <w:rPr>
          <w:bCs/>
          <w:color w:val="000000" w:themeColor="text1"/>
          <w:sz w:val="22"/>
          <w:szCs w:val="22"/>
        </w:rPr>
        <w:t>”,</w:t>
      </w:r>
      <w:r>
        <w:rPr>
          <w:bCs/>
          <w:color w:val="000000" w:themeColor="text1"/>
          <w:sz w:val="22"/>
          <w:szCs w:val="22"/>
        </w:rPr>
        <w:t xml:space="preserve"> </w:t>
      </w:r>
      <w:r w:rsidRPr="00B15126">
        <w:rPr>
          <w:bCs/>
          <w:color w:val="000000" w:themeColor="text1"/>
          <w:sz w:val="22"/>
          <w:szCs w:val="22"/>
        </w:rPr>
        <w:t>SH.F.M.U “</w:t>
      </w:r>
      <w:proofErr w:type="spellStart"/>
      <w:r w:rsidRPr="00B15126">
        <w:rPr>
          <w:bCs/>
          <w:color w:val="000000" w:themeColor="text1"/>
          <w:sz w:val="22"/>
          <w:szCs w:val="22"/>
        </w:rPr>
        <w:t>Thimi</w:t>
      </w:r>
      <w:proofErr w:type="spellEnd"/>
      <w:r w:rsidRPr="00B15126">
        <w:rPr>
          <w:bCs/>
          <w:color w:val="000000" w:themeColor="text1"/>
          <w:sz w:val="22"/>
          <w:szCs w:val="22"/>
        </w:rPr>
        <w:t xml:space="preserve"> </w:t>
      </w:r>
      <w:proofErr w:type="spellStart"/>
      <w:r w:rsidRPr="00B15126">
        <w:rPr>
          <w:bCs/>
          <w:color w:val="000000" w:themeColor="text1"/>
          <w:sz w:val="22"/>
          <w:szCs w:val="22"/>
        </w:rPr>
        <w:t>Mitko</w:t>
      </w:r>
      <w:proofErr w:type="spellEnd"/>
      <w:r w:rsidRPr="00B15126">
        <w:rPr>
          <w:bCs/>
          <w:color w:val="000000" w:themeColor="text1"/>
          <w:sz w:val="22"/>
          <w:szCs w:val="22"/>
        </w:rPr>
        <w:t xml:space="preserve">”, “SH.F.M.U “,Selami </w:t>
      </w:r>
      <w:proofErr w:type="spellStart"/>
      <w:r w:rsidRPr="00B15126">
        <w:rPr>
          <w:bCs/>
          <w:color w:val="000000" w:themeColor="text1"/>
          <w:sz w:val="22"/>
          <w:szCs w:val="22"/>
        </w:rPr>
        <w:t>Hallaqi</w:t>
      </w:r>
      <w:proofErr w:type="spellEnd"/>
      <w:r w:rsidRPr="00B15126">
        <w:rPr>
          <w:bCs/>
          <w:color w:val="000000" w:themeColor="text1"/>
          <w:sz w:val="22"/>
          <w:szCs w:val="22"/>
        </w:rPr>
        <w:t>”, SH.F.M.U “ Rexhep Elmazi”, duke</w:t>
      </w:r>
      <w:r>
        <w:rPr>
          <w:bCs/>
          <w:color w:val="000000" w:themeColor="text1"/>
          <w:sz w:val="22"/>
          <w:szCs w:val="22"/>
        </w:rPr>
        <w:t xml:space="preserve"> </w:t>
      </w:r>
      <w:r w:rsidRPr="00B15126">
        <w:rPr>
          <w:bCs/>
          <w:color w:val="000000" w:themeColor="text1"/>
          <w:sz w:val="22"/>
          <w:szCs w:val="22"/>
        </w:rPr>
        <w:t xml:space="preserve">përfshirë nga njëzet nxënës dhe nga pesë mësimdhënës nga këto katër shkolla. </w:t>
      </w:r>
      <w:proofErr w:type="spellStart"/>
      <w:r w:rsidRPr="00B15126">
        <w:rPr>
          <w:bCs/>
          <w:color w:val="000000" w:themeColor="text1"/>
          <w:sz w:val="22"/>
          <w:szCs w:val="22"/>
        </w:rPr>
        <w:t>Gjithësej</w:t>
      </w:r>
      <w:proofErr w:type="spellEnd"/>
      <w:r w:rsidRPr="00B15126">
        <w:rPr>
          <w:bCs/>
          <w:color w:val="000000" w:themeColor="text1"/>
          <w:sz w:val="22"/>
          <w:szCs w:val="22"/>
        </w:rPr>
        <w:t xml:space="preserve"> do të</w:t>
      </w:r>
      <w:r>
        <w:rPr>
          <w:bCs/>
          <w:color w:val="000000" w:themeColor="text1"/>
          <w:sz w:val="22"/>
          <w:szCs w:val="22"/>
        </w:rPr>
        <w:t xml:space="preserve"> </w:t>
      </w:r>
      <w:r w:rsidRPr="00B15126">
        <w:rPr>
          <w:bCs/>
          <w:color w:val="000000" w:themeColor="text1"/>
          <w:sz w:val="22"/>
          <w:szCs w:val="22"/>
        </w:rPr>
        <w:t>përfshihen në hulumtim njëqind e njëzet e pesë (125) pjesëmarrës.</w:t>
      </w:r>
    </w:p>
    <w:p w14:paraId="593DA3C1" w14:textId="12D213D5" w:rsidR="00B15126" w:rsidRPr="00B15126" w:rsidRDefault="00B15126" w:rsidP="00B15126">
      <w:pPr>
        <w:jc w:val="both"/>
        <w:rPr>
          <w:bCs/>
          <w:color w:val="000000" w:themeColor="text1"/>
          <w:sz w:val="22"/>
          <w:szCs w:val="22"/>
        </w:rPr>
      </w:pPr>
      <w:r w:rsidRPr="00B15126">
        <w:rPr>
          <w:bCs/>
          <w:color w:val="000000" w:themeColor="text1"/>
          <w:sz w:val="22"/>
          <w:szCs w:val="22"/>
        </w:rPr>
        <w:t>Nga ky hulumtim kemi marr rezultate në lidhje me trashëgiminë kulturore që luan rol të</w:t>
      </w:r>
      <w:r>
        <w:rPr>
          <w:bCs/>
          <w:color w:val="000000" w:themeColor="text1"/>
          <w:sz w:val="22"/>
          <w:szCs w:val="22"/>
        </w:rPr>
        <w:t xml:space="preserve"> </w:t>
      </w:r>
      <w:r w:rsidRPr="00B15126">
        <w:rPr>
          <w:bCs/>
          <w:color w:val="000000" w:themeColor="text1"/>
          <w:sz w:val="22"/>
          <w:szCs w:val="22"/>
        </w:rPr>
        <w:t>rëndësishëm në zhvillimin e njohurive te nxënësit.</w:t>
      </w:r>
    </w:p>
    <w:p w14:paraId="2CBFFAB5" w14:textId="77777777" w:rsidR="00B15126" w:rsidRPr="00B15126" w:rsidRDefault="00B15126" w:rsidP="00B15126">
      <w:pPr>
        <w:jc w:val="both"/>
        <w:rPr>
          <w:bCs/>
          <w:color w:val="000000" w:themeColor="text1"/>
          <w:sz w:val="22"/>
          <w:szCs w:val="22"/>
        </w:rPr>
      </w:pPr>
    </w:p>
    <w:p w14:paraId="2433ED12" w14:textId="5C01B231" w:rsidR="004B0D89" w:rsidRDefault="00B15126" w:rsidP="00B15126">
      <w:pPr>
        <w:jc w:val="both"/>
        <w:rPr>
          <w:bCs/>
          <w:color w:val="000000" w:themeColor="text1"/>
          <w:sz w:val="22"/>
          <w:szCs w:val="22"/>
        </w:rPr>
      </w:pPr>
      <w:r w:rsidRPr="00B15126">
        <w:rPr>
          <w:b/>
          <w:color w:val="000000" w:themeColor="text1"/>
          <w:sz w:val="22"/>
          <w:szCs w:val="22"/>
        </w:rPr>
        <w:t xml:space="preserve">Fjalët kyçe: </w:t>
      </w:r>
      <w:r w:rsidRPr="00B15126">
        <w:rPr>
          <w:bCs/>
          <w:i/>
          <w:iCs/>
          <w:color w:val="000000" w:themeColor="text1"/>
          <w:sz w:val="22"/>
          <w:szCs w:val="22"/>
        </w:rPr>
        <w:t>trashëgimi, kulturë , nxënie, nxënës</w:t>
      </w:r>
    </w:p>
    <w:p w14:paraId="5310D9E0" w14:textId="77777777" w:rsidR="004B0D89" w:rsidRDefault="004B0D89" w:rsidP="00BB41EF">
      <w:pPr>
        <w:jc w:val="both"/>
        <w:rPr>
          <w:bCs/>
          <w:color w:val="000000" w:themeColor="text1"/>
          <w:sz w:val="22"/>
          <w:szCs w:val="22"/>
        </w:rPr>
      </w:pPr>
    </w:p>
    <w:p w14:paraId="71AD2856" w14:textId="77777777" w:rsidR="004B0D89" w:rsidRDefault="004B0D89" w:rsidP="00BB41EF">
      <w:pPr>
        <w:jc w:val="both"/>
        <w:rPr>
          <w:bCs/>
          <w:color w:val="000000" w:themeColor="text1"/>
          <w:sz w:val="22"/>
          <w:szCs w:val="22"/>
        </w:rPr>
      </w:pPr>
    </w:p>
    <w:p w14:paraId="36DCB264" w14:textId="77777777" w:rsidR="004B0D89" w:rsidRDefault="004B0D89" w:rsidP="00BB41EF">
      <w:pPr>
        <w:jc w:val="both"/>
        <w:rPr>
          <w:bCs/>
          <w:color w:val="000000" w:themeColor="text1"/>
          <w:sz w:val="22"/>
          <w:szCs w:val="22"/>
        </w:rPr>
      </w:pPr>
    </w:p>
    <w:p w14:paraId="661EA95F" w14:textId="77777777" w:rsidR="004B0D89" w:rsidRDefault="004B0D89" w:rsidP="00BB41EF">
      <w:pPr>
        <w:jc w:val="both"/>
        <w:rPr>
          <w:bCs/>
          <w:color w:val="000000" w:themeColor="text1"/>
          <w:sz w:val="22"/>
          <w:szCs w:val="22"/>
        </w:rPr>
      </w:pPr>
    </w:p>
    <w:p w14:paraId="61439AE9" w14:textId="77777777" w:rsidR="004B0D89" w:rsidRDefault="004B0D89" w:rsidP="00BB41EF">
      <w:pPr>
        <w:jc w:val="both"/>
        <w:rPr>
          <w:bCs/>
          <w:color w:val="000000" w:themeColor="text1"/>
          <w:sz w:val="22"/>
          <w:szCs w:val="22"/>
        </w:rPr>
      </w:pPr>
    </w:p>
    <w:p w14:paraId="3F09E836" w14:textId="77777777" w:rsidR="004B0D89" w:rsidRDefault="004B0D89" w:rsidP="00BB41EF">
      <w:pPr>
        <w:jc w:val="both"/>
        <w:rPr>
          <w:bCs/>
          <w:color w:val="000000" w:themeColor="text1"/>
          <w:sz w:val="22"/>
          <w:szCs w:val="22"/>
        </w:rPr>
      </w:pPr>
    </w:p>
    <w:p w14:paraId="582C1884" w14:textId="77777777" w:rsidR="009072FE" w:rsidRDefault="009072FE" w:rsidP="00BB41EF">
      <w:pPr>
        <w:jc w:val="both"/>
        <w:rPr>
          <w:bCs/>
          <w:color w:val="000000" w:themeColor="text1"/>
          <w:sz w:val="22"/>
          <w:szCs w:val="22"/>
        </w:rPr>
      </w:pPr>
    </w:p>
    <w:p w14:paraId="7E063521" w14:textId="77777777" w:rsidR="009072FE" w:rsidRDefault="009072FE" w:rsidP="00BB41EF">
      <w:pPr>
        <w:jc w:val="both"/>
        <w:rPr>
          <w:bCs/>
          <w:color w:val="000000" w:themeColor="text1"/>
          <w:sz w:val="22"/>
          <w:szCs w:val="22"/>
        </w:rPr>
      </w:pPr>
    </w:p>
    <w:p w14:paraId="2EED004F" w14:textId="77777777" w:rsidR="009072FE" w:rsidRDefault="009072FE" w:rsidP="00BB41EF">
      <w:pPr>
        <w:jc w:val="both"/>
        <w:rPr>
          <w:bCs/>
          <w:color w:val="000000" w:themeColor="text1"/>
          <w:sz w:val="22"/>
          <w:szCs w:val="22"/>
        </w:rPr>
      </w:pPr>
    </w:p>
    <w:p w14:paraId="6BC7ACE7" w14:textId="77777777" w:rsidR="009072FE" w:rsidRDefault="009072FE" w:rsidP="00BB41EF">
      <w:pPr>
        <w:jc w:val="both"/>
        <w:rPr>
          <w:bCs/>
          <w:color w:val="000000" w:themeColor="text1"/>
          <w:sz w:val="22"/>
          <w:szCs w:val="22"/>
        </w:rPr>
      </w:pPr>
    </w:p>
    <w:p w14:paraId="65BD00AC" w14:textId="77777777" w:rsidR="009072FE" w:rsidRDefault="009072FE" w:rsidP="00BB41EF">
      <w:pPr>
        <w:jc w:val="both"/>
        <w:rPr>
          <w:bCs/>
          <w:color w:val="000000" w:themeColor="text1"/>
          <w:sz w:val="22"/>
          <w:szCs w:val="22"/>
        </w:rPr>
      </w:pPr>
    </w:p>
    <w:p w14:paraId="766FE375" w14:textId="77777777" w:rsidR="00A1002C" w:rsidRDefault="00A1002C" w:rsidP="00BB41EF">
      <w:pPr>
        <w:jc w:val="both"/>
        <w:rPr>
          <w:bCs/>
          <w:color w:val="000000" w:themeColor="text1"/>
          <w:sz w:val="22"/>
          <w:szCs w:val="22"/>
        </w:rPr>
      </w:pPr>
    </w:p>
    <w:p w14:paraId="71F6BF0C" w14:textId="77777777" w:rsidR="00A1002C" w:rsidRDefault="00A1002C" w:rsidP="00BB41EF">
      <w:pPr>
        <w:jc w:val="both"/>
        <w:rPr>
          <w:bCs/>
          <w:color w:val="000000" w:themeColor="text1"/>
          <w:sz w:val="22"/>
          <w:szCs w:val="22"/>
        </w:rPr>
      </w:pPr>
    </w:p>
    <w:p w14:paraId="48D715A4" w14:textId="77777777" w:rsidR="00A1002C" w:rsidRDefault="00A1002C" w:rsidP="00BB41EF">
      <w:pPr>
        <w:jc w:val="both"/>
        <w:rPr>
          <w:bCs/>
          <w:color w:val="000000" w:themeColor="text1"/>
          <w:sz w:val="22"/>
          <w:szCs w:val="22"/>
        </w:rPr>
      </w:pPr>
    </w:p>
    <w:p w14:paraId="2EDBF2AC" w14:textId="77777777" w:rsidR="00A1002C" w:rsidRDefault="00A1002C" w:rsidP="00BB41EF">
      <w:pPr>
        <w:jc w:val="both"/>
        <w:rPr>
          <w:bCs/>
          <w:color w:val="000000" w:themeColor="text1"/>
          <w:sz w:val="22"/>
          <w:szCs w:val="22"/>
        </w:rPr>
      </w:pPr>
    </w:p>
    <w:p w14:paraId="697F5A66" w14:textId="77777777" w:rsidR="00A1002C" w:rsidRDefault="00A1002C" w:rsidP="00BB41EF">
      <w:pPr>
        <w:jc w:val="both"/>
        <w:rPr>
          <w:bCs/>
          <w:color w:val="000000" w:themeColor="text1"/>
          <w:sz w:val="22"/>
          <w:szCs w:val="22"/>
        </w:rPr>
      </w:pPr>
    </w:p>
    <w:p w14:paraId="23BA91A8" w14:textId="77777777" w:rsidR="00A1002C" w:rsidRDefault="00A1002C" w:rsidP="00BB41EF">
      <w:pPr>
        <w:jc w:val="both"/>
        <w:rPr>
          <w:bCs/>
          <w:color w:val="000000" w:themeColor="text1"/>
          <w:sz w:val="22"/>
          <w:szCs w:val="22"/>
        </w:rPr>
      </w:pPr>
    </w:p>
    <w:p w14:paraId="12CDAD54" w14:textId="77777777" w:rsidR="00A1002C" w:rsidRDefault="00A1002C" w:rsidP="00BB41EF">
      <w:pPr>
        <w:jc w:val="both"/>
        <w:rPr>
          <w:bCs/>
          <w:color w:val="000000" w:themeColor="text1"/>
          <w:sz w:val="22"/>
          <w:szCs w:val="22"/>
        </w:rPr>
      </w:pPr>
    </w:p>
    <w:p w14:paraId="39672CAA" w14:textId="77777777" w:rsidR="0091476B" w:rsidRDefault="0091476B" w:rsidP="00BB41EF">
      <w:pPr>
        <w:jc w:val="both"/>
        <w:rPr>
          <w:bCs/>
          <w:color w:val="000000" w:themeColor="text1"/>
          <w:sz w:val="22"/>
          <w:szCs w:val="22"/>
        </w:rPr>
      </w:pPr>
    </w:p>
    <w:p w14:paraId="369DD7C2" w14:textId="77777777" w:rsidR="0091476B" w:rsidRDefault="0091476B" w:rsidP="00BB41EF">
      <w:pPr>
        <w:jc w:val="both"/>
        <w:rPr>
          <w:bCs/>
          <w:color w:val="000000" w:themeColor="text1"/>
          <w:sz w:val="22"/>
          <w:szCs w:val="22"/>
        </w:rPr>
      </w:pPr>
    </w:p>
    <w:p w14:paraId="2E5DC108" w14:textId="77777777" w:rsidR="00CA4F95" w:rsidRDefault="00CA4F95" w:rsidP="00BB41EF">
      <w:pPr>
        <w:jc w:val="both"/>
        <w:rPr>
          <w:bCs/>
          <w:color w:val="000000" w:themeColor="text1"/>
          <w:sz w:val="22"/>
          <w:szCs w:val="22"/>
        </w:rPr>
      </w:pPr>
    </w:p>
    <w:p w14:paraId="64EDFC05" w14:textId="77777777" w:rsidR="00E0111A" w:rsidRDefault="00E0111A" w:rsidP="00BB41EF">
      <w:pPr>
        <w:jc w:val="both"/>
        <w:rPr>
          <w:bCs/>
          <w:color w:val="000000" w:themeColor="text1"/>
          <w:sz w:val="22"/>
          <w:szCs w:val="22"/>
        </w:rPr>
      </w:pPr>
    </w:p>
    <w:p w14:paraId="6F5C2E85" w14:textId="77777777" w:rsidR="00E0111A" w:rsidRDefault="00E0111A" w:rsidP="00BB41EF">
      <w:pPr>
        <w:jc w:val="both"/>
        <w:rPr>
          <w:bCs/>
          <w:color w:val="000000" w:themeColor="text1"/>
          <w:sz w:val="22"/>
          <w:szCs w:val="22"/>
        </w:rPr>
      </w:pPr>
    </w:p>
    <w:p w14:paraId="27E11E27" w14:textId="77777777" w:rsidR="00E0111A" w:rsidRDefault="00E0111A" w:rsidP="00BB41EF">
      <w:pPr>
        <w:jc w:val="both"/>
        <w:rPr>
          <w:bCs/>
          <w:color w:val="000000" w:themeColor="text1"/>
          <w:sz w:val="22"/>
          <w:szCs w:val="22"/>
        </w:rPr>
      </w:pPr>
    </w:p>
    <w:p w14:paraId="05D376CA" w14:textId="77777777" w:rsidR="0091476B" w:rsidRDefault="0091476B" w:rsidP="00BB41EF">
      <w:pPr>
        <w:jc w:val="both"/>
        <w:rPr>
          <w:bCs/>
          <w:color w:val="000000" w:themeColor="text1"/>
          <w:sz w:val="22"/>
          <w:szCs w:val="22"/>
        </w:rPr>
      </w:pPr>
    </w:p>
    <w:p w14:paraId="2509297C" w14:textId="4CADE991" w:rsidR="00093F8C" w:rsidRDefault="00EF4794" w:rsidP="00B206D9">
      <w:pPr>
        <w:pStyle w:val="Heading1"/>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K</w:t>
      </w:r>
      <w:r w:rsidR="00415C66" w:rsidRPr="00B52420">
        <w:rPr>
          <w:rFonts w:ascii="Times New Roman" w:hAnsi="Times New Roman" w:cs="Times New Roman"/>
          <w:b/>
          <w:color w:val="000000" w:themeColor="text1"/>
          <w:sz w:val="20"/>
          <w:szCs w:val="20"/>
        </w:rPr>
        <w:t xml:space="preserve">andidati/ja: 2. </w:t>
      </w:r>
      <w:r w:rsidR="00CA4F95" w:rsidRPr="00CA4F95">
        <w:rPr>
          <w:rFonts w:ascii="Times New Roman" w:hAnsi="Times New Roman" w:cs="Times New Roman"/>
          <w:b/>
          <w:color w:val="000000" w:themeColor="text1"/>
          <w:sz w:val="20"/>
          <w:szCs w:val="20"/>
        </w:rPr>
        <w:t xml:space="preserve">Dafina </w:t>
      </w:r>
      <w:proofErr w:type="spellStart"/>
      <w:r w:rsidR="00CA4F95" w:rsidRPr="00CA4F95">
        <w:rPr>
          <w:rFonts w:ascii="Times New Roman" w:hAnsi="Times New Roman" w:cs="Times New Roman"/>
          <w:b/>
          <w:color w:val="000000" w:themeColor="text1"/>
          <w:sz w:val="20"/>
          <w:szCs w:val="20"/>
        </w:rPr>
        <w:t>Hajdini</w:t>
      </w:r>
      <w:proofErr w:type="spellEnd"/>
      <w:r w:rsidR="00CA4F95" w:rsidRPr="00CA4F95">
        <w:rPr>
          <w:rFonts w:ascii="Times New Roman" w:hAnsi="Times New Roman" w:cs="Times New Roman"/>
          <w:b/>
          <w:color w:val="000000" w:themeColor="text1"/>
          <w:sz w:val="20"/>
          <w:szCs w:val="20"/>
        </w:rPr>
        <w:t>:</w:t>
      </w:r>
    </w:p>
    <w:p w14:paraId="0CF3A36B" w14:textId="77777777" w:rsidR="00B206D9" w:rsidRPr="00B206D9" w:rsidRDefault="00B206D9" w:rsidP="00B206D9">
      <w:pPr>
        <w:rPr>
          <w:lang w:bidi="ar-SA"/>
        </w:rPr>
      </w:pPr>
    </w:p>
    <w:p w14:paraId="2E3DD25E" w14:textId="77777777" w:rsidR="00CA4F95" w:rsidRDefault="00415C66" w:rsidP="00CA4F95">
      <w:pPr>
        <w:rPr>
          <w:b/>
          <w:color w:val="000000" w:themeColor="text1"/>
          <w:sz w:val="20"/>
          <w:szCs w:val="20"/>
        </w:rPr>
      </w:pPr>
      <w:r w:rsidRPr="00785B26">
        <w:rPr>
          <w:b/>
          <w:color w:val="000000" w:themeColor="text1"/>
          <w:sz w:val="20"/>
          <w:szCs w:val="20"/>
        </w:rPr>
        <w:t xml:space="preserve">Tema: </w:t>
      </w:r>
      <w:r w:rsidR="00CA4F95" w:rsidRPr="00CA4F95">
        <w:rPr>
          <w:b/>
          <w:color w:val="000000" w:themeColor="text1"/>
          <w:sz w:val="20"/>
          <w:szCs w:val="20"/>
        </w:rPr>
        <w:t xml:space="preserve">Rëndësia e aplikimit të teknikës loja me role në lëndën e historisë </w:t>
      </w:r>
    </w:p>
    <w:p w14:paraId="11D04A31" w14:textId="77777777" w:rsidR="00CA4F95" w:rsidRDefault="00CA4F95" w:rsidP="00CA4F95">
      <w:pPr>
        <w:jc w:val="center"/>
        <w:rPr>
          <w:b/>
          <w:color w:val="000000" w:themeColor="text1"/>
          <w:sz w:val="20"/>
          <w:szCs w:val="20"/>
        </w:rPr>
      </w:pPr>
    </w:p>
    <w:p w14:paraId="2C092230" w14:textId="14BC2B28" w:rsidR="003F519A" w:rsidRPr="003C1B17" w:rsidRDefault="00415C66" w:rsidP="00CA4F95">
      <w:pPr>
        <w:jc w:val="center"/>
        <w:rPr>
          <w:b/>
          <w:color w:val="000000" w:themeColor="text1"/>
          <w:sz w:val="20"/>
          <w:szCs w:val="20"/>
        </w:rPr>
      </w:pPr>
      <w:r w:rsidRPr="003C1B17">
        <w:rPr>
          <w:b/>
          <w:color w:val="000000" w:themeColor="text1"/>
          <w:sz w:val="20"/>
          <w:szCs w:val="20"/>
        </w:rPr>
        <w:t>ABSTRAKTI</w:t>
      </w:r>
    </w:p>
    <w:p w14:paraId="32E6EB3C" w14:textId="77777777" w:rsidR="00487C39" w:rsidRPr="00487C39" w:rsidRDefault="00487C39" w:rsidP="00785B26">
      <w:pPr>
        <w:spacing w:line="276" w:lineRule="auto"/>
        <w:jc w:val="both"/>
        <w:rPr>
          <w:b/>
          <w:color w:val="000000" w:themeColor="text1"/>
          <w:sz w:val="22"/>
          <w:szCs w:val="22"/>
        </w:rPr>
      </w:pPr>
    </w:p>
    <w:p w14:paraId="1C29400E" w14:textId="64A56E74" w:rsidR="00CA4F95" w:rsidRPr="00CA4F95" w:rsidRDefault="00CA4F95" w:rsidP="00CA4F95">
      <w:pPr>
        <w:jc w:val="both"/>
        <w:rPr>
          <w:sz w:val="22"/>
          <w:szCs w:val="22"/>
        </w:rPr>
      </w:pPr>
      <w:r w:rsidRPr="00CA4F95">
        <w:rPr>
          <w:sz w:val="22"/>
          <w:szCs w:val="22"/>
        </w:rPr>
        <w:t>Organizimi i teknikës loja me role, sjellë një sërë përfitimesh për mësimdhënësit dhe për</w:t>
      </w:r>
      <w:r>
        <w:rPr>
          <w:sz w:val="22"/>
          <w:szCs w:val="22"/>
        </w:rPr>
        <w:t xml:space="preserve"> </w:t>
      </w:r>
      <w:r w:rsidRPr="00CA4F95">
        <w:rPr>
          <w:sz w:val="22"/>
          <w:szCs w:val="22"/>
        </w:rPr>
        <w:t>nxënësit. Është mirë që më parë të organizohet loja pasi nxënësit çlirohen më shpejtë nga</w:t>
      </w:r>
      <w:r>
        <w:rPr>
          <w:sz w:val="22"/>
          <w:szCs w:val="22"/>
        </w:rPr>
        <w:t xml:space="preserve"> </w:t>
      </w:r>
      <w:r w:rsidRPr="00CA4F95">
        <w:rPr>
          <w:sz w:val="22"/>
          <w:szCs w:val="22"/>
        </w:rPr>
        <w:t xml:space="preserve">emocionet dhe ndrojtja dhe pasi të fitojnë </w:t>
      </w:r>
      <w:proofErr w:type="spellStart"/>
      <w:r w:rsidRPr="00CA4F95">
        <w:rPr>
          <w:sz w:val="22"/>
          <w:szCs w:val="22"/>
        </w:rPr>
        <w:t>përvojë,të</w:t>
      </w:r>
      <w:proofErr w:type="spellEnd"/>
      <w:r w:rsidRPr="00CA4F95">
        <w:rPr>
          <w:sz w:val="22"/>
          <w:szCs w:val="22"/>
        </w:rPr>
        <w:t xml:space="preserve"> kalohet në </w:t>
      </w:r>
      <w:proofErr w:type="spellStart"/>
      <w:r w:rsidRPr="00CA4F95">
        <w:rPr>
          <w:sz w:val="22"/>
          <w:szCs w:val="22"/>
        </w:rPr>
        <w:t>lojen</w:t>
      </w:r>
      <w:proofErr w:type="spellEnd"/>
      <w:r w:rsidRPr="00CA4F95">
        <w:rPr>
          <w:sz w:val="22"/>
          <w:szCs w:val="22"/>
        </w:rPr>
        <w:t xml:space="preserve"> me role.</w:t>
      </w:r>
    </w:p>
    <w:p w14:paraId="636C797D" w14:textId="6DEE82BF" w:rsidR="00CA4F95" w:rsidRPr="00CA4F95" w:rsidRDefault="00CA4F95" w:rsidP="00CA4F95">
      <w:pPr>
        <w:jc w:val="both"/>
        <w:rPr>
          <w:sz w:val="22"/>
          <w:szCs w:val="22"/>
        </w:rPr>
      </w:pPr>
      <w:r w:rsidRPr="00CA4F95">
        <w:rPr>
          <w:sz w:val="22"/>
          <w:szCs w:val="22"/>
        </w:rPr>
        <w:t xml:space="preserve">Qëllimi i këtij hulumtimi ka qenë që të hulumtojmë dhe të </w:t>
      </w:r>
      <w:proofErr w:type="spellStart"/>
      <w:r w:rsidRPr="00CA4F95">
        <w:rPr>
          <w:sz w:val="22"/>
          <w:szCs w:val="22"/>
        </w:rPr>
        <w:t>paraqesimmendimet</w:t>
      </w:r>
      <w:proofErr w:type="spellEnd"/>
      <w:r w:rsidRPr="00CA4F95">
        <w:rPr>
          <w:sz w:val="22"/>
          <w:szCs w:val="22"/>
        </w:rPr>
        <w:t xml:space="preserve"> e nxënësve dhe të</w:t>
      </w:r>
      <w:r>
        <w:rPr>
          <w:sz w:val="22"/>
          <w:szCs w:val="22"/>
        </w:rPr>
        <w:t xml:space="preserve"> </w:t>
      </w:r>
      <w:r w:rsidRPr="00CA4F95">
        <w:rPr>
          <w:sz w:val="22"/>
          <w:szCs w:val="22"/>
        </w:rPr>
        <w:t xml:space="preserve">mësimdhënësve lidhur </w:t>
      </w:r>
      <w:proofErr w:type="spellStart"/>
      <w:r w:rsidRPr="00CA4F95">
        <w:rPr>
          <w:sz w:val="22"/>
          <w:szCs w:val="22"/>
        </w:rPr>
        <w:t>merëndësinë</w:t>
      </w:r>
      <w:proofErr w:type="spellEnd"/>
      <w:r w:rsidRPr="00CA4F95">
        <w:rPr>
          <w:sz w:val="22"/>
          <w:szCs w:val="22"/>
        </w:rPr>
        <w:t xml:space="preserve"> e aplikimit të teknikës loja me role në lëndën e </w:t>
      </w:r>
      <w:proofErr w:type="spellStart"/>
      <w:r w:rsidRPr="00CA4F95">
        <w:rPr>
          <w:sz w:val="22"/>
          <w:szCs w:val="22"/>
        </w:rPr>
        <w:t>historisënë</w:t>
      </w:r>
      <w:proofErr w:type="spellEnd"/>
      <w:r>
        <w:rPr>
          <w:sz w:val="22"/>
          <w:szCs w:val="22"/>
        </w:rPr>
        <w:t xml:space="preserve"> </w:t>
      </w:r>
      <w:r w:rsidRPr="00CA4F95">
        <w:rPr>
          <w:sz w:val="22"/>
          <w:szCs w:val="22"/>
        </w:rPr>
        <w:t>shkollat e mesme të ulëta. Për realizimin e këtij hulumtimi kemi përdorur dizajnin përshkrues</w:t>
      </w:r>
      <w:r>
        <w:rPr>
          <w:sz w:val="22"/>
          <w:szCs w:val="22"/>
        </w:rPr>
        <w:t xml:space="preserve"> </w:t>
      </w:r>
      <w:r w:rsidRPr="00CA4F95">
        <w:rPr>
          <w:sz w:val="22"/>
          <w:szCs w:val="22"/>
        </w:rPr>
        <w:t xml:space="preserve">dhe metodën </w:t>
      </w:r>
      <w:proofErr w:type="spellStart"/>
      <w:r w:rsidRPr="00CA4F95">
        <w:rPr>
          <w:sz w:val="22"/>
          <w:szCs w:val="22"/>
        </w:rPr>
        <w:t>mikse</w:t>
      </w:r>
      <w:proofErr w:type="spellEnd"/>
      <w:r w:rsidRPr="00CA4F95">
        <w:rPr>
          <w:sz w:val="22"/>
          <w:szCs w:val="22"/>
        </w:rPr>
        <w:t>.</w:t>
      </w:r>
    </w:p>
    <w:p w14:paraId="51C0C268" w14:textId="4B2BDFEE" w:rsidR="00CA4F95" w:rsidRPr="00CA4F95" w:rsidRDefault="00CA4F95" w:rsidP="00CA4F95">
      <w:pPr>
        <w:jc w:val="both"/>
        <w:rPr>
          <w:sz w:val="22"/>
          <w:szCs w:val="22"/>
        </w:rPr>
      </w:pPr>
      <w:r w:rsidRPr="00CA4F95">
        <w:rPr>
          <w:sz w:val="22"/>
          <w:szCs w:val="22"/>
        </w:rPr>
        <w:t>Në këtë hulumtim kemi përdorur një pyetësorë, nëpërmjet të cilit kemi gjetur përgjigjet për</w:t>
      </w:r>
      <w:r>
        <w:rPr>
          <w:sz w:val="22"/>
          <w:szCs w:val="22"/>
        </w:rPr>
        <w:t xml:space="preserve"> </w:t>
      </w:r>
      <w:r w:rsidRPr="00CA4F95">
        <w:rPr>
          <w:sz w:val="22"/>
          <w:szCs w:val="22"/>
        </w:rPr>
        <w:t>pyetjet e hulumtimit. Pyetësori është plotësuar nga nxënësit, ndërsa intervista është realizuar</w:t>
      </w:r>
      <w:r>
        <w:rPr>
          <w:sz w:val="22"/>
          <w:szCs w:val="22"/>
        </w:rPr>
        <w:t xml:space="preserve"> </w:t>
      </w:r>
      <w:r w:rsidRPr="00CA4F95">
        <w:rPr>
          <w:sz w:val="22"/>
          <w:szCs w:val="22"/>
        </w:rPr>
        <w:t>nga mësimdhënësit e historisë. Të dhënat janë mbledhur përmes pyetësorit që është zbatuar me</w:t>
      </w:r>
      <w:r>
        <w:rPr>
          <w:sz w:val="22"/>
          <w:szCs w:val="22"/>
        </w:rPr>
        <w:t xml:space="preserve"> </w:t>
      </w:r>
      <w:r w:rsidRPr="00CA4F95">
        <w:rPr>
          <w:sz w:val="22"/>
          <w:szCs w:val="22"/>
        </w:rPr>
        <w:t>nxënësit dhe intervistës që është realizuar me mësimdhënësit e lëndës së historisë.</w:t>
      </w:r>
    </w:p>
    <w:p w14:paraId="4B48FDEB" w14:textId="4F0E1283" w:rsidR="00CA4F95" w:rsidRPr="00CA4F95" w:rsidRDefault="00CA4F95" w:rsidP="00CA4F95">
      <w:pPr>
        <w:jc w:val="both"/>
        <w:rPr>
          <w:sz w:val="22"/>
          <w:szCs w:val="22"/>
        </w:rPr>
      </w:pPr>
      <w:r w:rsidRPr="00CA4F95">
        <w:rPr>
          <w:sz w:val="22"/>
          <w:szCs w:val="22"/>
        </w:rPr>
        <w:t xml:space="preserve">Pjesëmarrës në këtë hulumtim kanë qenë 200 nxënës në tërësi që </w:t>
      </w:r>
      <w:proofErr w:type="spellStart"/>
      <w:r w:rsidRPr="00CA4F95">
        <w:rPr>
          <w:sz w:val="22"/>
          <w:szCs w:val="22"/>
        </w:rPr>
        <w:t>i’u</w:t>
      </w:r>
      <w:proofErr w:type="spellEnd"/>
      <w:r w:rsidRPr="00CA4F95">
        <w:rPr>
          <w:sz w:val="22"/>
          <w:szCs w:val="22"/>
        </w:rPr>
        <w:t xml:space="preserve"> nënshtruan pyetësorit 50</w:t>
      </w:r>
      <w:r>
        <w:rPr>
          <w:sz w:val="22"/>
          <w:szCs w:val="22"/>
        </w:rPr>
        <w:t xml:space="preserve"> </w:t>
      </w:r>
      <w:r w:rsidRPr="00CA4F95">
        <w:rPr>
          <w:sz w:val="22"/>
          <w:szCs w:val="22"/>
        </w:rPr>
        <w:t xml:space="preserve">prej tyre ishin nga shkolla fillore “Selami </w:t>
      </w:r>
      <w:proofErr w:type="spellStart"/>
      <w:r w:rsidRPr="00CA4F95">
        <w:rPr>
          <w:sz w:val="22"/>
          <w:szCs w:val="22"/>
        </w:rPr>
        <w:t>Hallaqi</w:t>
      </w:r>
      <w:proofErr w:type="spellEnd"/>
      <w:r w:rsidRPr="00CA4F95">
        <w:rPr>
          <w:sz w:val="22"/>
          <w:szCs w:val="22"/>
        </w:rPr>
        <w:t xml:space="preserve">”, 50 prej tyre ishin nga shkolla </w:t>
      </w:r>
      <w:proofErr w:type="spellStart"/>
      <w:r w:rsidRPr="00CA4F95">
        <w:rPr>
          <w:sz w:val="22"/>
          <w:szCs w:val="22"/>
        </w:rPr>
        <w:t>filore</w:t>
      </w:r>
      <w:proofErr w:type="spellEnd"/>
      <w:r w:rsidRPr="00CA4F95">
        <w:rPr>
          <w:sz w:val="22"/>
          <w:szCs w:val="22"/>
        </w:rPr>
        <w:t xml:space="preserve"> “</w:t>
      </w:r>
      <w:proofErr w:type="spellStart"/>
      <w:r w:rsidRPr="00CA4F95">
        <w:rPr>
          <w:sz w:val="22"/>
          <w:szCs w:val="22"/>
        </w:rPr>
        <w:t>Musa</w:t>
      </w:r>
      <w:proofErr w:type="spellEnd"/>
      <w:r>
        <w:rPr>
          <w:sz w:val="22"/>
          <w:szCs w:val="22"/>
        </w:rPr>
        <w:t xml:space="preserve"> </w:t>
      </w:r>
      <w:proofErr w:type="spellStart"/>
      <w:r w:rsidRPr="00CA4F95">
        <w:rPr>
          <w:sz w:val="22"/>
          <w:szCs w:val="22"/>
        </w:rPr>
        <w:t>Zajmi</w:t>
      </w:r>
      <w:proofErr w:type="spellEnd"/>
      <w:r w:rsidRPr="00CA4F95">
        <w:rPr>
          <w:sz w:val="22"/>
          <w:szCs w:val="22"/>
        </w:rPr>
        <w:t>”, 50 prej tyre ishin nga shkolla fillore “</w:t>
      </w:r>
      <w:proofErr w:type="spellStart"/>
      <w:r w:rsidRPr="00CA4F95">
        <w:rPr>
          <w:sz w:val="22"/>
          <w:szCs w:val="22"/>
        </w:rPr>
        <w:t>Abaz</w:t>
      </w:r>
      <w:proofErr w:type="spellEnd"/>
      <w:r w:rsidRPr="00CA4F95">
        <w:rPr>
          <w:sz w:val="22"/>
          <w:szCs w:val="22"/>
        </w:rPr>
        <w:t xml:space="preserve"> </w:t>
      </w:r>
      <w:proofErr w:type="spellStart"/>
      <w:r w:rsidRPr="00CA4F95">
        <w:rPr>
          <w:sz w:val="22"/>
          <w:szCs w:val="22"/>
        </w:rPr>
        <w:t>Ajeti</w:t>
      </w:r>
      <w:proofErr w:type="spellEnd"/>
      <w:r w:rsidRPr="00CA4F95">
        <w:rPr>
          <w:sz w:val="22"/>
          <w:szCs w:val="22"/>
        </w:rPr>
        <w:t>” si dhe 50 ishin nga shkolla fillore</w:t>
      </w:r>
      <w:r>
        <w:rPr>
          <w:sz w:val="22"/>
          <w:szCs w:val="22"/>
        </w:rPr>
        <w:t xml:space="preserve"> </w:t>
      </w:r>
      <w:r w:rsidRPr="00CA4F95">
        <w:rPr>
          <w:sz w:val="22"/>
          <w:szCs w:val="22"/>
        </w:rPr>
        <w:t xml:space="preserve">“Zija </w:t>
      </w:r>
      <w:proofErr w:type="spellStart"/>
      <w:r w:rsidRPr="00CA4F95">
        <w:rPr>
          <w:sz w:val="22"/>
          <w:szCs w:val="22"/>
        </w:rPr>
        <w:t>Shemsiu</w:t>
      </w:r>
      <w:proofErr w:type="spellEnd"/>
      <w:r w:rsidRPr="00CA4F95">
        <w:rPr>
          <w:sz w:val="22"/>
          <w:szCs w:val="22"/>
        </w:rPr>
        <w:t>”, si dhe 10 mësimdhënës të lëndës së historisë nga këto shkolla.</w:t>
      </w:r>
    </w:p>
    <w:p w14:paraId="6117508E" w14:textId="63CFE478" w:rsidR="00CA4F95" w:rsidRPr="00CA4F95" w:rsidRDefault="00CA4F95" w:rsidP="00CA4F95">
      <w:pPr>
        <w:jc w:val="both"/>
        <w:rPr>
          <w:sz w:val="22"/>
          <w:szCs w:val="22"/>
        </w:rPr>
      </w:pPr>
      <w:r w:rsidRPr="00CA4F95">
        <w:rPr>
          <w:sz w:val="22"/>
          <w:szCs w:val="22"/>
        </w:rPr>
        <w:t>Ky hulumtim tregoi se ka shumë rëndësi teknika e aplikimit loja me role në lëndën e historisë në</w:t>
      </w:r>
      <w:r>
        <w:rPr>
          <w:sz w:val="22"/>
          <w:szCs w:val="22"/>
        </w:rPr>
        <w:t xml:space="preserve"> </w:t>
      </w:r>
      <w:r w:rsidRPr="00CA4F95">
        <w:rPr>
          <w:sz w:val="22"/>
          <w:szCs w:val="22"/>
        </w:rPr>
        <w:t>shkollat e mesme të ulëta.</w:t>
      </w:r>
    </w:p>
    <w:p w14:paraId="567A3432" w14:textId="77777777" w:rsidR="00CA4F95" w:rsidRPr="00CA4F95" w:rsidRDefault="00CA4F95" w:rsidP="00CA4F95">
      <w:pPr>
        <w:jc w:val="both"/>
        <w:rPr>
          <w:sz w:val="22"/>
          <w:szCs w:val="22"/>
        </w:rPr>
      </w:pPr>
    </w:p>
    <w:p w14:paraId="215E4028" w14:textId="7ECA7580" w:rsidR="003B372A" w:rsidRDefault="00CA4F95" w:rsidP="00CA4F95">
      <w:pPr>
        <w:jc w:val="both"/>
        <w:rPr>
          <w:sz w:val="22"/>
          <w:szCs w:val="22"/>
        </w:rPr>
      </w:pPr>
      <w:r w:rsidRPr="00CA4F95">
        <w:rPr>
          <w:b/>
          <w:bCs/>
          <w:sz w:val="22"/>
          <w:szCs w:val="22"/>
        </w:rPr>
        <w:t>Fjalët</w:t>
      </w:r>
      <w:r>
        <w:rPr>
          <w:b/>
          <w:bCs/>
          <w:sz w:val="22"/>
          <w:szCs w:val="22"/>
        </w:rPr>
        <w:t xml:space="preserve"> </w:t>
      </w:r>
      <w:r w:rsidRPr="00CA4F95">
        <w:rPr>
          <w:b/>
          <w:bCs/>
          <w:sz w:val="22"/>
          <w:szCs w:val="22"/>
        </w:rPr>
        <w:t>kyçe:</w:t>
      </w:r>
      <w:r>
        <w:rPr>
          <w:sz w:val="22"/>
          <w:szCs w:val="22"/>
        </w:rPr>
        <w:t xml:space="preserve"> </w:t>
      </w:r>
      <w:r w:rsidRPr="00CA4F95">
        <w:rPr>
          <w:i/>
          <w:iCs/>
          <w:sz w:val="22"/>
          <w:szCs w:val="22"/>
        </w:rPr>
        <w:t xml:space="preserve">mësimdhënës, nxënës, loja me </w:t>
      </w:r>
      <w:proofErr w:type="spellStart"/>
      <w:r w:rsidRPr="00CA4F95">
        <w:rPr>
          <w:i/>
          <w:iCs/>
          <w:sz w:val="22"/>
          <w:szCs w:val="22"/>
        </w:rPr>
        <w:t>role,teknikë</w:t>
      </w:r>
      <w:proofErr w:type="spellEnd"/>
      <w:r w:rsidRPr="00CA4F95">
        <w:rPr>
          <w:i/>
          <w:iCs/>
          <w:sz w:val="22"/>
          <w:szCs w:val="22"/>
        </w:rPr>
        <w:t>, lëndë e historisë.</w:t>
      </w:r>
    </w:p>
    <w:p w14:paraId="44D96AF8" w14:textId="77777777" w:rsidR="003B372A" w:rsidRDefault="003B372A" w:rsidP="00D72AF8">
      <w:pPr>
        <w:jc w:val="both"/>
        <w:rPr>
          <w:sz w:val="22"/>
          <w:szCs w:val="22"/>
        </w:rPr>
      </w:pPr>
    </w:p>
    <w:p w14:paraId="108D55F5" w14:textId="77777777" w:rsidR="003B372A" w:rsidRDefault="003B372A" w:rsidP="00D72AF8">
      <w:pPr>
        <w:jc w:val="both"/>
        <w:rPr>
          <w:sz w:val="22"/>
          <w:szCs w:val="22"/>
        </w:rPr>
      </w:pPr>
    </w:p>
    <w:p w14:paraId="13B29D6B" w14:textId="77777777" w:rsidR="003B372A" w:rsidRDefault="003B372A" w:rsidP="00D72AF8">
      <w:pPr>
        <w:jc w:val="both"/>
        <w:rPr>
          <w:sz w:val="22"/>
          <w:szCs w:val="22"/>
        </w:rPr>
      </w:pPr>
    </w:p>
    <w:p w14:paraId="32C3800C" w14:textId="77777777" w:rsidR="003B372A" w:rsidRDefault="003B372A" w:rsidP="00D72AF8">
      <w:pPr>
        <w:jc w:val="both"/>
        <w:rPr>
          <w:sz w:val="22"/>
          <w:szCs w:val="22"/>
        </w:rPr>
      </w:pPr>
    </w:p>
    <w:p w14:paraId="6BFB8FE6" w14:textId="77777777" w:rsidR="00750FE4" w:rsidRDefault="00750FE4" w:rsidP="00D72AF8">
      <w:pPr>
        <w:jc w:val="both"/>
        <w:rPr>
          <w:sz w:val="22"/>
          <w:szCs w:val="22"/>
        </w:rPr>
      </w:pPr>
    </w:p>
    <w:p w14:paraId="34BBD92E" w14:textId="77777777" w:rsidR="00750FE4" w:rsidRDefault="00750FE4" w:rsidP="00D72AF8">
      <w:pPr>
        <w:jc w:val="both"/>
        <w:rPr>
          <w:sz w:val="22"/>
          <w:szCs w:val="22"/>
        </w:rPr>
      </w:pPr>
    </w:p>
    <w:p w14:paraId="5A4BDB63" w14:textId="77777777" w:rsidR="00750FE4" w:rsidRDefault="00750FE4" w:rsidP="00D72AF8">
      <w:pPr>
        <w:jc w:val="both"/>
        <w:rPr>
          <w:sz w:val="22"/>
          <w:szCs w:val="22"/>
        </w:rPr>
      </w:pPr>
    </w:p>
    <w:p w14:paraId="601B20D6" w14:textId="77777777" w:rsidR="00750FE4" w:rsidRDefault="00750FE4" w:rsidP="00D72AF8">
      <w:pPr>
        <w:jc w:val="both"/>
        <w:rPr>
          <w:sz w:val="22"/>
          <w:szCs w:val="22"/>
        </w:rPr>
      </w:pPr>
    </w:p>
    <w:p w14:paraId="039B69C7" w14:textId="77777777" w:rsidR="00750FE4" w:rsidRDefault="00750FE4" w:rsidP="00D72AF8">
      <w:pPr>
        <w:jc w:val="both"/>
        <w:rPr>
          <w:sz w:val="22"/>
          <w:szCs w:val="22"/>
        </w:rPr>
      </w:pPr>
    </w:p>
    <w:p w14:paraId="1B4C0480" w14:textId="77777777" w:rsidR="00F837B8" w:rsidRDefault="00F837B8" w:rsidP="00D72AF8">
      <w:pPr>
        <w:jc w:val="both"/>
        <w:rPr>
          <w:sz w:val="22"/>
          <w:szCs w:val="22"/>
        </w:rPr>
      </w:pPr>
    </w:p>
    <w:p w14:paraId="3A406FF6" w14:textId="77777777" w:rsidR="00F837B8" w:rsidRDefault="00F837B8" w:rsidP="00D72AF8">
      <w:pPr>
        <w:jc w:val="both"/>
        <w:rPr>
          <w:sz w:val="22"/>
          <w:szCs w:val="22"/>
        </w:rPr>
      </w:pPr>
    </w:p>
    <w:p w14:paraId="79298F57" w14:textId="77777777" w:rsidR="00F837B8" w:rsidRDefault="00F837B8" w:rsidP="00D72AF8">
      <w:pPr>
        <w:jc w:val="both"/>
        <w:rPr>
          <w:sz w:val="22"/>
          <w:szCs w:val="22"/>
        </w:rPr>
      </w:pPr>
    </w:p>
    <w:p w14:paraId="53731434" w14:textId="77777777" w:rsidR="00F837B8" w:rsidRDefault="00F837B8" w:rsidP="00D72AF8">
      <w:pPr>
        <w:jc w:val="both"/>
        <w:rPr>
          <w:sz w:val="22"/>
          <w:szCs w:val="22"/>
        </w:rPr>
      </w:pPr>
    </w:p>
    <w:p w14:paraId="68AF04A6" w14:textId="77777777" w:rsidR="00F837B8" w:rsidRDefault="00F837B8" w:rsidP="00D72AF8">
      <w:pPr>
        <w:jc w:val="both"/>
        <w:rPr>
          <w:sz w:val="22"/>
          <w:szCs w:val="22"/>
        </w:rPr>
      </w:pPr>
    </w:p>
    <w:p w14:paraId="75C6B2CE" w14:textId="77777777" w:rsidR="00F837B8" w:rsidRDefault="00F837B8" w:rsidP="00D72AF8">
      <w:pPr>
        <w:jc w:val="both"/>
        <w:rPr>
          <w:sz w:val="22"/>
          <w:szCs w:val="22"/>
        </w:rPr>
      </w:pPr>
    </w:p>
    <w:p w14:paraId="7589D61E" w14:textId="77777777" w:rsidR="00F837B8" w:rsidRDefault="00F837B8" w:rsidP="00D72AF8">
      <w:pPr>
        <w:jc w:val="both"/>
        <w:rPr>
          <w:sz w:val="22"/>
          <w:szCs w:val="22"/>
        </w:rPr>
      </w:pPr>
    </w:p>
    <w:p w14:paraId="3F3AC318" w14:textId="77777777" w:rsidR="00F837B8" w:rsidRDefault="00F837B8" w:rsidP="00D72AF8">
      <w:pPr>
        <w:jc w:val="both"/>
        <w:rPr>
          <w:sz w:val="22"/>
          <w:szCs w:val="22"/>
        </w:rPr>
      </w:pPr>
    </w:p>
    <w:p w14:paraId="62058871" w14:textId="77777777" w:rsidR="00F837B8" w:rsidRDefault="00F837B8" w:rsidP="00D72AF8">
      <w:pPr>
        <w:jc w:val="both"/>
        <w:rPr>
          <w:sz w:val="22"/>
          <w:szCs w:val="22"/>
        </w:rPr>
      </w:pPr>
    </w:p>
    <w:p w14:paraId="68B79B3A" w14:textId="77777777" w:rsidR="00F837B8" w:rsidRDefault="00F837B8" w:rsidP="00D72AF8">
      <w:pPr>
        <w:jc w:val="both"/>
        <w:rPr>
          <w:sz w:val="22"/>
          <w:szCs w:val="22"/>
        </w:rPr>
      </w:pPr>
    </w:p>
    <w:p w14:paraId="0F6FAD50" w14:textId="77777777" w:rsidR="00F837B8" w:rsidRDefault="00F837B8" w:rsidP="00D72AF8">
      <w:pPr>
        <w:jc w:val="both"/>
        <w:rPr>
          <w:sz w:val="22"/>
          <w:szCs w:val="22"/>
        </w:rPr>
      </w:pPr>
    </w:p>
    <w:p w14:paraId="3FAA3B70" w14:textId="77777777" w:rsidR="00F837B8" w:rsidRDefault="00F837B8" w:rsidP="00D72AF8">
      <w:pPr>
        <w:jc w:val="both"/>
        <w:rPr>
          <w:sz w:val="22"/>
          <w:szCs w:val="22"/>
        </w:rPr>
      </w:pPr>
    </w:p>
    <w:p w14:paraId="08EEE7D1" w14:textId="77777777" w:rsidR="00F837B8" w:rsidRDefault="00F837B8" w:rsidP="00D72AF8">
      <w:pPr>
        <w:jc w:val="both"/>
        <w:rPr>
          <w:sz w:val="22"/>
          <w:szCs w:val="22"/>
        </w:rPr>
      </w:pPr>
    </w:p>
    <w:p w14:paraId="63EE2C40" w14:textId="77777777" w:rsidR="00EE71F4" w:rsidRDefault="00EE71F4" w:rsidP="00D72AF8">
      <w:pPr>
        <w:jc w:val="both"/>
        <w:rPr>
          <w:sz w:val="22"/>
          <w:szCs w:val="22"/>
        </w:rPr>
      </w:pPr>
    </w:p>
    <w:p w14:paraId="6B4B310E" w14:textId="77777777" w:rsidR="00EE71F4" w:rsidRDefault="00EE71F4" w:rsidP="00D72AF8">
      <w:pPr>
        <w:jc w:val="both"/>
        <w:rPr>
          <w:sz w:val="22"/>
          <w:szCs w:val="22"/>
        </w:rPr>
      </w:pPr>
    </w:p>
    <w:p w14:paraId="48C31579" w14:textId="77777777" w:rsidR="003B372A" w:rsidRDefault="003B372A" w:rsidP="00D72AF8">
      <w:pPr>
        <w:jc w:val="both"/>
        <w:rPr>
          <w:sz w:val="22"/>
          <w:szCs w:val="22"/>
        </w:rPr>
      </w:pPr>
    </w:p>
    <w:p w14:paraId="17DD29EF" w14:textId="34126B1D" w:rsidR="009B0223" w:rsidRPr="00B52420" w:rsidRDefault="009B0223" w:rsidP="009B0223">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3</w:t>
      </w:r>
      <w:r w:rsidRPr="002233D2">
        <w:rPr>
          <w:rFonts w:ascii="Times New Roman" w:hAnsi="Times New Roman" w:cs="Times New Roman"/>
          <w:b/>
          <w:color w:val="000000" w:themeColor="text1"/>
          <w:sz w:val="22"/>
          <w:szCs w:val="22"/>
        </w:rPr>
        <w:t xml:space="preserve">.  </w:t>
      </w:r>
      <w:r w:rsidR="00F837B8" w:rsidRPr="00F837B8">
        <w:rPr>
          <w:rFonts w:ascii="Times New Roman" w:hAnsi="Times New Roman" w:cs="Times New Roman"/>
          <w:b/>
          <w:color w:val="000000" w:themeColor="text1"/>
          <w:sz w:val="22"/>
          <w:szCs w:val="22"/>
        </w:rPr>
        <w:t xml:space="preserve">Valmira </w:t>
      </w:r>
      <w:proofErr w:type="spellStart"/>
      <w:r w:rsidR="00F837B8" w:rsidRPr="00F837B8">
        <w:rPr>
          <w:rFonts w:ascii="Times New Roman" w:hAnsi="Times New Roman" w:cs="Times New Roman"/>
          <w:b/>
          <w:color w:val="000000" w:themeColor="text1"/>
          <w:sz w:val="22"/>
          <w:szCs w:val="22"/>
        </w:rPr>
        <w:t>Smajli</w:t>
      </w:r>
      <w:proofErr w:type="spellEnd"/>
    </w:p>
    <w:p w14:paraId="1054AFD8" w14:textId="1BEAB7FB" w:rsidR="00F837B8" w:rsidRPr="00B52420" w:rsidRDefault="009B0223" w:rsidP="00F837B8">
      <w:pPr>
        <w:jc w:val="both"/>
        <w:rPr>
          <w:color w:val="000000"/>
          <w:sz w:val="20"/>
          <w:szCs w:val="20"/>
        </w:rPr>
      </w:pPr>
      <w:r w:rsidRPr="00B52420">
        <w:rPr>
          <w:sz w:val="20"/>
          <w:szCs w:val="20"/>
        </w:rPr>
        <w:t>Tema:</w:t>
      </w:r>
      <w:r w:rsidRPr="00B52420">
        <w:rPr>
          <w:b/>
          <w:sz w:val="20"/>
          <w:szCs w:val="20"/>
        </w:rPr>
        <w:t xml:space="preserve"> </w:t>
      </w:r>
      <w:r w:rsidR="00F837B8" w:rsidRPr="00F837B8">
        <w:rPr>
          <w:b/>
          <w:bCs/>
          <w:color w:val="000000"/>
          <w:sz w:val="20"/>
          <w:szCs w:val="20"/>
        </w:rPr>
        <w:t>Përdorimi i strategjive të parashtrimit të pyetjeve për nxitjen e të menduarit kritik në lëndën e Gjeografisë</w:t>
      </w:r>
    </w:p>
    <w:p w14:paraId="0F8B9DCB" w14:textId="7427C455" w:rsidR="00E70E14" w:rsidRPr="00CE675C" w:rsidRDefault="00E70E14" w:rsidP="00CE675C">
      <w:pPr>
        <w:rPr>
          <w:color w:val="000000"/>
          <w:sz w:val="20"/>
          <w:szCs w:val="20"/>
        </w:rPr>
      </w:pPr>
    </w:p>
    <w:p w14:paraId="49B366B9" w14:textId="7EDD6C2B" w:rsidR="009B0223" w:rsidRPr="0097547A" w:rsidRDefault="009B0223" w:rsidP="00E70E14">
      <w:pPr>
        <w:jc w:val="center"/>
        <w:rPr>
          <w:b/>
          <w:bCs/>
          <w:color w:val="000000"/>
          <w:sz w:val="20"/>
          <w:szCs w:val="20"/>
        </w:rPr>
      </w:pPr>
      <w:r w:rsidRPr="00B52420">
        <w:rPr>
          <w:b/>
          <w:color w:val="000000" w:themeColor="text1"/>
          <w:sz w:val="20"/>
          <w:szCs w:val="20"/>
        </w:rPr>
        <w:t>ABSTRAKT</w:t>
      </w:r>
    </w:p>
    <w:p w14:paraId="37225FFD" w14:textId="6C5C82AF" w:rsidR="005C0A4A" w:rsidRDefault="005C0A4A" w:rsidP="00AE130D">
      <w:pPr>
        <w:jc w:val="both"/>
      </w:pPr>
    </w:p>
    <w:p w14:paraId="70B5660F" w14:textId="479774C6" w:rsidR="00F837B8" w:rsidRDefault="00F837B8" w:rsidP="00F837B8">
      <w:pPr>
        <w:jc w:val="both"/>
      </w:pPr>
      <w:r>
        <w:t xml:space="preserve">Mendimi kritik zë një vend të </w:t>
      </w:r>
      <w:proofErr w:type="spellStart"/>
      <w:r>
        <w:t>rendësishëm</w:t>
      </w:r>
      <w:proofErr w:type="spellEnd"/>
      <w:r>
        <w:t xml:space="preserve"> në </w:t>
      </w:r>
      <w:proofErr w:type="spellStart"/>
      <w:r>
        <w:t>korrnizën</w:t>
      </w:r>
      <w:proofErr w:type="spellEnd"/>
      <w:r>
        <w:t xml:space="preserve"> </w:t>
      </w:r>
      <w:proofErr w:type="spellStart"/>
      <w:r>
        <w:t>kurrikulare</w:t>
      </w:r>
      <w:proofErr w:type="spellEnd"/>
      <w:r>
        <w:t xml:space="preserve"> të Arsimit </w:t>
      </w:r>
      <w:proofErr w:type="spellStart"/>
      <w:r>
        <w:t>Parauniversitar</w:t>
      </w:r>
      <w:proofErr w:type="spellEnd"/>
      <w:r>
        <w:t xml:space="preserve"> në Republikën e Kosovës. Në të thuhet qartë së sfida me të cilën ballafaqohet shoqëria kosovare ‘’është nevoja për ndërtimin e një shoqërie të dijës’’, dhe kjo mund të arrihet atëherë kur nxënësi zhvillon kompetencat adekuate për qasje dhe përpunim të </w:t>
      </w:r>
      <w:proofErr w:type="spellStart"/>
      <w:r>
        <w:t>informatava</w:t>
      </w:r>
      <w:proofErr w:type="spellEnd"/>
      <w:r>
        <w:t xml:space="preserve"> në mënyrë të pavarur. Prandaj me </w:t>
      </w:r>
      <w:proofErr w:type="spellStart"/>
      <w:r>
        <w:t>kete</w:t>
      </w:r>
      <w:proofErr w:type="spellEnd"/>
      <w:r>
        <w:t xml:space="preserve"> punim synohet </w:t>
      </w:r>
      <w:proofErr w:type="spellStart"/>
      <w:r>
        <w:t>lehtesimi</w:t>
      </w:r>
      <w:proofErr w:type="spellEnd"/>
      <w:r>
        <w:t xml:space="preserve"> i </w:t>
      </w:r>
      <w:proofErr w:type="spellStart"/>
      <w:r>
        <w:t>punes</w:t>
      </w:r>
      <w:proofErr w:type="spellEnd"/>
      <w:r>
        <w:t xml:space="preserve"> se </w:t>
      </w:r>
      <w:proofErr w:type="spellStart"/>
      <w:r>
        <w:t>mësimdhënënies</w:t>
      </w:r>
      <w:proofErr w:type="spellEnd"/>
      <w:r>
        <w:t xml:space="preserve"> gjatë planifikimit dhe zbatimit të </w:t>
      </w:r>
      <w:proofErr w:type="spellStart"/>
      <w:r>
        <w:t>kurrikulës</w:t>
      </w:r>
      <w:proofErr w:type="spellEnd"/>
      <w:r>
        <w:t xml:space="preserve"> në klasat dhe shkollat përkatëse të nivelit Fillor të Mesëm të Ulët. Gjithashtu hulumtimi shërben për të reflektuar në organizimin dhe planifikimin në mënyrë më të integruar, për të parashtruar pyetje të cilat nxisin të menduarit kritik dhe kreativ tek nxënësit. Njëra nga gjashtë kompetencat kryesore të </w:t>
      </w:r>
      <w:proofErr w:type="spellStart"/>
      <w:r>
        <w:t>të</w:t>
      </w:r>
      <w:proofErr w:type="spellEnd"/>
      <w:r>
        <w:t xml:space="preserve"> nxënit është kompetenca e të menduarit e cila ka për qëllim që nxënësi të jetë një mendimtar kreativ dhe kritik. Kompetenca në fjalë synohet të arrihet kryesisht me metoda dhe teknika </w:t>
      </w:r>
      <w:proofErr w:type="spellStart"/>
      <w:r>
        <w:t>bashkohore</w:t>
      </w:r>
      <w:proofErr w:type="spellEnd"/>
      <w:r>
        <w:t xml:space="preserve"> të </w:t>
      </w:r>
      <w:proofErr w:type="spellStart"/>
      <w:r>
        <w:t>mësimdhënjes</w:t>
      </w:r>
      <w:proofErr w:type="spellEnd"/>
      <w:r>
        <w:t xml:space="preserve"> dhe </w:t>
      </w:r>
      <w:proofErr w:type="spellStart"/>
      <w:r>
        <w:t>mësimnxënjës</w:t>
      </w:r>
      <w:proofErr w:type="spellEnd"/>
      <w:r>
        <w:t xml:space="preserve">, prandaj në këtë studim do të ketë përdorim të </w:t>
      </w:r>
      <w:proofErr w:type="spellStart"/>
      <w:r>
        <w:t>gjërë</w:t>
      </w:r>
      <w:proofErr w:type="spellEnd"/>
      <w:r>
        <w:t xml:space="preserve"> metoda ne fjalë në mënyrë të arritjes së kompetencës ‘’mendimtarë kreativ dhe kritik’’-në lëndën e </w:t>
      </w:r>
      <w:proofErr w:type="spellStart"/>
      <w:r>
        <w:t>Gjeografisë.Instrument</w:t>
      </w:r>
      <w:proofErr w:type="spellEnd"/>
      <w:r>
        <w:t xml:space="preserve"> në këtë hulumtim kanë qenë </w:t>
      </w:r>
      <w:proofErr w:type="spellStart"/>
      <w:r>
        <w:t>pytësori</w:t>
      </w:r>
      <w:proofErr w:type="spellEnd"/>
      <w:r>
        <w:t xml:space="preserve"> si dhe intervista , sepse bazuar në objektivat që kemi pasur ,këto dy teknika janë më </w:t>
      </w:r>
      <w:proofErr w:type="spellStart"/>
      <w:r>
        <w:t>profitabile</w:t>
      </w:r>
      <w:proofErr w:type="spellEnd"/>
      <w:r>
        <w:t xml:space="preserve"> për evidentimin e synimeve tona. </w:t>
      </w:r>
      <w:proofErr w:type="spellStart"/>
      <w:r>
        <w:t>Pyetsori</w:t>
      </w:r>
      <w:proofErr w:type="spellEnd"/>
      <w:r>
        <w:t xml:space="preserve"> është realizuar me nxënës ndërsa intervistat është realizuar me </w:t>
      </w:r>
      <w:proofErr w:type="spellStart"/>
      <w:r>
        <w:t>mësimdhënësPopullacioni</w:t>
      </w:r>
      <w:proofErr w:type="spellEnd"/>
      <w:r>
        <w:t xml:space="preserve"> kanë qenë tri shkollat të mesme të ulëta ku punoj në komunën e Mitrovicës. Lloji i kampionit që është përdorur në këtë hulumtim ka qenë i </w:t>
      </w:r>
      <w:proofErr w:type="spellStart"/>
      <w:r>
        <w:t>qëllimshëm.Shkollat</w:t>
      </w:r>
      <w:proofErr w:type="spellEnd"/>
      <w:r>
        <w:t xml:space="preserve"> të cilat kanë qenë </w:t>
      </w:r>
      <w:proofErr w:type="spellStart"/>
      <w:r>
        <w:t>pjesmarrëse</w:t>
      </w:r>
      <w:proofErr w:type="spellEnd"/>
      <w:r>
        <w:t xml:space="preserve"> në hulumtim kanë qenë : </w:t>
      </w:r>
      <w:proofErr w:type="spellStart"/>
      <w:r>
        <w:t>Shfmu</w:t>
      </w:r>
      <w:proofErr w:type="spellEnd"/>
      <w:r>
        <w:t xml:space="preserve"> “</w:t>
      </w:r>
      <w:proofErr w:type="spellStart"/>
      <w:r>
        <w:t>Bedri</w:t>
      </w:r>
      <w:proofErr w:type="spellEnd"/>
      <w:r>
        <w:t xml:space="preserve"> </w:t>
      </w:r>
      <w:proofErr w:type="spellStart"/>
      <w:r>
        <w:t>Gjina</w:t>
      </w:r>
      <w:proofErr w:type="spellEnd"/>
      <w:r>
        <w:t xml:space="preserve">” në Mitrovicë, </w:t>
      </w:r>
      <w:proofErr w:type="spellStart"/>
      <w:r>
        <w:t>Shfmu</w:t>
      </w:r>
      <w:proofErr w:type="spellEnd"/>
      <w:r>
        <w:t xml:space="preserve"> “</w:t>
      </w:r>
      <w:proofErr w:type="spellStart"/>
      <w:r>
        <w:t>Shemsi</w:t>
      </w:r>
      <w:proofErr w:type="spellEnd"/>
      <w:r>
        <w:t xml:space="preserve"> </w:t>
      </w:r>
      <w:proofErr w:type="spellStart"/>
      <w:r>
        <w:t>Ahmeti</w:t>
      </w:r>
      <w:proofErr w:type="spellEnd"/>
      <w:r>
        <w:t xml:space="preserve">” në </w:t>
      </w:r>
      <w:proofErr w:type="spellStart"/>
      <w:r>
        <w:t>Shupkofcë</w:t>
      </w:r>
      <w:proofErr w:type="spellEnd"/>
      <w:r>
        <w:t xml:space="preserve"> dhe </w:t>
      </w:r>
      <w:proofErr w:type="spellStart"/>
      <w:r>
        <w:t>Shfmu</w:t>
      </w:r>
      <w:proofErr w:type="spellEnd"/>
      <w:r>
        <w:t xml:space="preserve"> “ </w:t>
      </w:r>
      <w:proofErr w:type="spellStart"/>
      <w:r>
        <w:t>Jashar</w:t>
      </w:r>
      <w:proofErr w:type="spellEnd"/>
      <w:r>
        <w:t xml:space="preserve"> Begu” në </w:t>
      </w:r>
      <w:proofErr w:type="spellStart"/>
      <w:r>
        <w:t>Vllahi.Me</w:t>
      </w:r>
      <w:proofErr w:type="spellEnd"/>
      <w:r>
        <w:t xml:space="preserve"> anë të këtij punimi kemi arritur në </w:t>
      </w:r>
      <w:proofErr w:type="spellStart"/>
      <w:r>
        <w:t>konkludim</w:t>
      </w:r>
      <w:proofErr w:type="spellEnd"/>
      <w:r>
        <w:t xml:space="preserve"> se mënyra e parashtrimit të pyetjeve rrit të menduarit kritik në lëndën e Gjeografisë. Si dhe përdorimi i parashtrimit të pyetjeve të menduarit kritik në lëndën e Gjeografisë </w:t>
      </w:r>
      <w:proofErr w:type="spellStart"/>
      <w:r>
        <w:t>ndikonë</w:t>
      </w:r>
      <w:proofErr w:type="spellEnd"/>
      <w:r>
        <w:t xml:space="preserve"> që nxënësit të përvetësojnë më mirë njësinë mësimore</w:t>
      </w:r>
    </w:p>
    <w:p w14:paraId="48939670" w14:textId="77777777" w:rsidR="00F837B8" w:rsidRDefault="00F837B8" w:rsidP="00F837B8">
      <w:pPr>
        <w:jc w:val="both"/>
      </w:pPr>
    </w:p>
    <w:p w14:paraId="023696DF" w14:textId="7A193213" w:rsidR="007E0DA5" w:rsidRDefault="00F837B8" w:rsidP="00F837B8">
      <w:pPr>
        <w:jc w:val="both"/>
      </w:pPr>
      <w:r w:rsidRPr="00F837B8">
        <w:rPr>
          <w:b/>
          <w:bCs/>
        </w:rPr>
        <w:t>Fjalët kyçe:</w:t>
      </w:r>
      <w:r>
        <w:t xml:space="preserve"> </w:t>
      </w:r>
      <w:r w:rsidRPr="0073322C">
        <w:rPr>
          <w:i/>
          <w:iCs/>
        </w:rPr>
        <w:t xml:space="preserve">Kompetenca, Gjeografia, </w:t>
      </w:r>
      <w:proofErr w:type="spellStart"/>
      <w:r w:rsidRPr="0073322C">
        <w:rPr>
          <w:i/>
          <w:iCs/>
        </w:rPr>
        <w:t>korrniza</w:t>
      </w:r>
      <w:proofErr w:type="spellEnd"/>
      <w:r w:rsidRPr="0073322C">
        <w:rPr>
          <w:i/>
          <w:iCs/>
        </w:rPr>
        <w:t xml:space="preserve"> </w:t>
      </w:r>
      <w:proofErr w:type="spellStart"/>
      <w:r w:rsidRPr="0073322C">
        <w:rPr>
          <w:i/>
          <w:iCs/>
        </w:rPr>
        <w:t>kurrikulare</w:t>
      </w:r>
      <w:proofErr w:type="spellEnd"/>
      <w:r w:rsidRPr="0073322C">
        <w:rPr>
          <w:i/>
          <w:iCs/>
        </w:rPr>
        <w:t>, mendimi kritik.</w:t>
      </w:r>
    </w:p>
    <w:p w14:paraId="0F6A782E" w14:textId="77777777" w:rsidR="00F837B8" w:rsidRDefault="00F837B8" w:rsidP="00F837B8">
      <w:pPr>
        <w:jc w:val="both"/>
      </w:pPr>
    </w:p>
    <w:p w14:paraId="17F80758" w14:textId="77777777" w:rsidR="00F837B8" w:rsidRDefault="00F837B8" w:rsidP="00F837B8">
      <w:pPr>
        <w:jc w:val="both"/>
      </w:pPr>
    </w:p>
    <w:p w14:paraId="745945FD" w14:textId="77777777" w:rsidR="00F837B8" w:rsidRDefault="00F837B8" w:rsidP="00F837B8">
      <w:pPr>
        <w:jc w:val="both"/>
      </w:pPr>
    </w:p>
    <w:p w14:paraId="4866C824" w14:textId="77777777" w:rsidR="007E0DA5" w:rsidRDefault="007E0DA5" w:rsidP="00AE130D">
      <w:pPr>
        <w:jc w:val="both"/>
      </w:pPr>
    </w:p>
    <w:p w14:paraId="1B5646E6" w14:textId="77777777" w:rsidR="007E0DA5" w:rsidRDefault="007E0DA5" w:rsidP="00AE130D">
      <w:pPr>
        <w:jc w:val="both"/>
      </w:pPr>
    </w:p>
    <w:p w14:paraId="5E9312DA" w14:textId="77777777" w:rsidR="007E0DA5" w:rsidRDefault="007E0DA5" w:rsidP="00AE130D">
      <w:pPr>
        <w:jc w:val="both"/>
      </w:pPr>
    </w:p>
    <w:p w14:paraId="0268C34E" w14:textId="77777777" w:rsidR="007E0DA5" w:rsidRDefault="007E0DA5" w:rsidP="00AE130D">
      <w:pPr>
        <w:jc w:val="both"/>
      </w:pPr>
    </w:p>
    <w:p w14:paraId="4A23188C" w14:textId="77777777" w:rsidR="007E0DA5" w:rsidRDefault="007E0DA5" w:rsidP="00AE130D">
      <w:pPr>
        <w:jc w:val="both"/>
      </w:pPr>
    </w:p>
    <w:p w14:paraId="04096F5A" w14:textId="77777777" w:rsidR="007E0DA5" w:rsidRDefault="007E0DA5" w:rsidP="00AE130D">
      <w:pPr>
        <w:jc w:val="both"/>
      </w:pPr>
    </w:p>
    <w:p w14:paraId="34036CFF" w14:textId="77777777" w:rsidR="001A27BE" w:rsidRDefault="001A27BE" w:rsidP="00AE130D">
      <w:pPr>
        <w:jc w:val="both"/>
      </w:pPr>
    </w:p>
    <w:p w14:paraId="01D0FD7F" w14:textId="77777777" w:rsidR="001A27BE" w:rsidRDefault="001A27BE" w:rsidP="00AE130D">
      <w:pPr>
        <w:jc w:val="both"/>
      </w:pPr>
    </w:p>
    <w:p w14:paraId="4B4592D1" w14:textId="77777777" w:rsidR="007E0DA5" w:rsidRDefault="007E0DA5" w:rsidP="00AE130D">
      <w:pPr>
        <w:jc w:val="both"/>
      </w:pPr>
    </w:p>
    <w:p w14:paraId="7BF8702F" w14:textId="77777777" w:rsidR="004B0D89" w:rsidRDefault="004B0D89" w:rsidP="00AE130D">
      <w:pPr>
        <w:jc w:val="both"/>
      </w:pPr>
    </w:p>
    <w:p w14:paraId="3A31ED85" w14:textId="77777777" w:rsidR="004B0D89" w:rsidRDefault="004B0D89" w:rsidP="00AE130D">
      <w:pPr>
        <w:jc w:val="both"/>
      </w:pPr>
    </w:p>
    <w:p w14:paraId="64B359F7" w14:textId="011E3D38" w:rsidR="008D4A17" w:rsidRPr="00B52420" w:rsidRDefault="008D4A17" w:rsidP="008D4A17">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4</w:t>
      </w:r>
      <w:r w:rsidRPr="002233D2">
        <w:rPr>
          <w:rFonts w:ascii="Times New Roman" w:hAnsi="Times New Roman" w:cs="Times New Roman"/>
          <w:b/>
          <w:color w:val="000000" w:themeColor="text1"/>
          <w:sz w:val="22"/>
          <w:szCs w:val="22"/>
        </w:rPr>
        <w:t xml:space="preserve">.  </w:t>
      </w:r>
      <w:proofErr w:type="spellStart"/>
      <w:r w:rsidR="001A27BE" w:rsidRPr="001A27BE">
        <w:rPr>
          <w:rFonts w:ascii="Times New Roman" w:hAnsi="Times New Roman" w:cs="Times New Roman"/>
          <w:b/>
          <w:color w:val="000000" w:themeColor="text1"/>
          <w:sz w:val="22"/>
          <w:szCs w:val="22"/>
        </w:rPr>
        <w:t>Diellza</w:t>
      </w:r>
      <w:proofErr w:type="spellEnd"/>
      <w:r w:rsidR="001A27BE" w:rsidRPr="001A27BE">
        <w:rPr>
          <w:rFonts w:ascii="Times New Roman" w:hAnsi="Times New Roman" w:cs="Times New Roman"/>
          <w:b/>
          <w:color w:val="000000" w:themeColor="text1"/>
          <w:sz w:val="22"/>
          <w:szCs w:val="22"/>
        </w:rPr>
        <w:t xml:space="preserve"> Suka</w:t>
      </w:r>
    </w:p>
    <w:p w14:paraId="098EF314" w14:textId="1CD2B815" w:rsidR="004876AA" w:rsidRDefault="008D4A17" w:rsidP="001A27BE">
      <w:pPr>
        <w:jc w:val="both"/>
        <w:rPr>
          <w:b/>
          <w:sz w:val="20"/>
          <w:szCs w:val="20"/>
        </w:rPr>
      </w:pPr>
      <w:r w:rsidRPr="00B52420">
        <w:rPr>
          <w:sz w:val="20"/>
          <w:szCs w:val="20"/>
        </w:rPr>
        <w:t>Tema:</w:t>
      </w:r>
      <w:r w:rsidRPr="00B52420">
        <w:rPr>
          <w:b/>
          <w:sz w:val="20"/>
          <w:szCs w:val="20"/>
        </w:rPr>
        <w:t xml:space="preserve"> </w:t>
      </w:r>
      <w:r w:rsidR="00875A43">
        <w:rPr>
          <w:b/>
          <w:sz w:val="20"/>
          <w:szCs w:val="20"/>
        </w:rPr>
        <w:t xml:space="preserve"> </w:t>
      </w:r>
      <w:r w:rsidR="001A27BE" w:rsidRPr="001A27BE">
        <w:rPr>
          <w:b/>
          <w:sz w:val="20"/>
          <w:szCs w:val="20"/>
        </w:rPr>
        <w:t xml:space="preserve">Ndikimi i punës në grupe në arritjen e rezultateve të </w:t>
      </w:r>
      <w:proofErr w:type="spellStart"/>
      <w:r w:rsidR="001A27BE" w:rsidRPr="001A27BE">
        <w:rPr>
          <w:b/>
          <w:sz w:val="20"/>
          <w:szCs w:val="20"/>
        </w:rPr>
        <w:t>të</w:t>
      </w:r>
      <w:proofErr w:type="spellEnd"/>
      <w:r w:rsidR="001A27BE" w:rsidRPr="001A27BE">
        <w:rPr>
          <w:b/>
          <w:sz w:val="20"/>
          <w:szCs w:val="20"/>
        </w:rPr>
        <w:t xml:space="preserve"> nxënit në kapitullin mësimor</w:t>
      </w:r>
      <w:r w:rsidR="001A27BE">
        <w:rPr>
          <w:b/>
          <w:sz w:val="20"/>
          <w:szCs w:val="20"/>
        </w:rPr>
        <w:t xml:space="preserve"> </w:t>
      </w:r>
      <w:proofErr w:type="spellStart"/>
      <w:r w:rsidR="001A27BE" w:rsidRPr="001A27BE">
        <w:rPr>
          <w:b/>
          <w:sz w:val="20"/>
          <w:szCs w:val="20"/>
        </w:rPr>
        <w:t>Europa</w:t>
      </w:r>
      <w:proofErr w:type="spellEnd"/>
      <w:r w:rsidR="001A27BE" w:rsidRPr="001A27BE">
        <w:rPr>
          <w:b/>
          <w:sz w:val="20"/>
          <w:szCs w:val="20"/>
        </w:rPr>
        <w:t xml:space="preserve"> në klasën e VII-të</w:t>
      </w:r>
    </w:p>
    <w:p w14:paraId="4809095E" w14:textId="5A550EC9" w:rsidR="008D4A17" w:rsidRPr="00465CB4" w:rsidRDefault="008D4A17" w:rsidP="004B0D89">
      <w:pPr>
        <w:jc w:val="center"/>
        <w:rPr>
          <w:b/>
          <w:sz w:val="20"/>
          <w:szCs w:val="20"/>
        </w:rPr>
      </w:pPr>
      <w:r w:rsidRPr="00B52420">
        <w:rPr>
          <w:b/>
          <w:color w:val="000000" w:themeColor="text1"/>
          <w:sz w:val="20"/>
          <w:szCs w:val="20"/>
        </w:rPr>
        <w:t>ABSTRAKT</w:t>
      </w:r>
    </w:p>
    <w:p w14:paraId="5C7248A8" w14:textId="77777777" w:rsidR="004B0D89" w:rsidRDefault="004B0D89" w:rsidP="004B0D89">
      <w:pPr>
        <w:jc w:val="both"/>
      </w:pPr>
    </w:p>
    <w:p w14:paraId="455F7D4E" w14:textId="27CAFB59" w:rsidR="001A27BE" w:rsidRDefault="001A27BE" w:rsidP="001A27BE">
      <w:pPr>
        <w:jc w:val="both"/>
      </w:pPr>
      <w:r>
        <w:t xml:space="preserve">Në fushën e gjeografisë shumë njësi, kapituj janë vështirë të kuptohen e një nga këto është edhe kapitulli i </w:t>
      </w:r>
      <w:proofErr w:type="spellStart"/>
      <w:r>
        <w:t>Europës</w:t>
      </w:r>
      <w:proofErr w:type="spellEnd"/>
      <w:r>
        <w:t xml:space="preserve">, prandaj mësimdhënësit duhet të përdorin një numër të madh të formave të punës për të arritur rezultatet e të nxënit, përmes të cilëve sigurohet një mësimdhënie cilësore dhe e suksesshme. Përmes këtij hulumtimi ne synojmë të vërtetojmë ndikimin e punës në grupe në arritjen e rezultateve të </w:t>
      </w:r>
      <w:proofErr w:type="spellStart"/>
      <w:r>
        <w:t>të</w:t>
      </w:r>
      <w:proofErr w:type="spellEnd"/>
      <w:r>
        <w:t xml:space="preserve"> nxënit në gjeografi në kapitullin: </w:t>
      </w:r>
      <w:proofErr w:type="spellStart"/>
      <w:r>
        <w:t>Europa</w:t>
      </w:r>
      <w:proofErr w:type="spellEnd"/>
      <w:r>
        <w:t xml:space="preserve"> në klasat e VII-ta.</w:t>
      </w:r>
    </w:p>
    <w:p w14:paraId="6664B5DF" w14:textId="3744A993" w:rsidR="001A27BE" w:rsidRDefault="001A27BE" w:rsidP="001A27BE">
      <w:pPr>
        <w:jc w:val="both"/>
      </w:pPr>
      <w:r>
        <w:t xml:space="preserve">Qëllimi i këtij studimi është të vërej ndikimin e përdorimit të punës në grupe në arritjen e rezultateve të </w:t>
      </w:r>
      <w:proofErr w:type="spellStart"/>
      <w:r>
        <w:t>të</w:t>
      </w:r>
      <w:proofErr w:type="spellEnd"/>
      <w:r>
        <w:t xml:space="preserve"> nxënit në këtë kapitull, po ashtu t’i rikujtojë mësimdhënësve se sa e rëndësishme është përdorimi i formave të ndryshme të punës, jo vetëm në lëndën e gjeografisë, por në të gjitha lëndët.</w:t>
      </w:r>
    </w:p>
    <w:p w14:paraId="40A22B2A" w14:textId="77777777" w:rsidR="001A27BE" w:rsidRDefault="001A27BE" w:rsidP="001A27BE">
      <w:pPr>
        <w:jc w:val="both"/>
      </w:pPr>
      <w:r>
        <w:t>Pyetjet hulumtuese:</w:t>
      </w:r>
    </w:p>
    <w:p w14:paraId="57FD1496" w14:textId="51E3BE0A" w:rsidR="001A27BE" w:rsidRDefault="001A27BE" w:rsidP="001A27BE">
      <w:pPr>
        <w:jc w:val="both"/>
      </w:pPr>
      <w:r>
        <w:t xml:space="preserve">1.Çfarë ndikimi ka përdorimi i punës në grupe në arritjet e nxënësve në të nxënit e rezultateve të kapitullit </w:t>
      </w:r>
      <w:proofErr w:type="spellStart"/>
      <w:r>
        <w:t>Europa</w:t>
      </w:r>
      <w:proofErr w:type="spellEnd"/>
      <w:r>
        <w:t>?</w:t>
      </w:r>
    </w:p>
    <w:p w14:paraId="230BADD6" w14:textId="77777777" w:rsidR="001A27BE" w:rsidRDefault="001A27BE" w:rsidP="001A27BE">
      <w:pPr>
        <w:jc w:val="both"/>
      </w:pPr>
      <w:r>
        <w:t>2.Çfarë efekti ka puna në grupe e nxënësve në lëndën e Gjeografisë?</w:t>
      </w:r>
    </w:p>
    <w:p w14:paraId="1218C170" w14:textId="77777777" w:rsidR="001A27BE" w:rsidRDefault="001A27BE" w:rsidP="001A27BE">
      <w:pPr>
        <w:jc w:val="both"/>
      </w:pPr>
      <w:r>
        <w:t>Hipotezat e këtij studimi:</w:t>
      </w:r>
    </w:p>
    <w:p w14:paraId="51068774" w14:textId="41007DDF" w:rsidR="001A27BE" w:rsidRDefault="001A27BE" w:rsidP="001A27BE">
      <w:pPr>
        <w:jc w:val="both"/>
      </w:pPr>
      <w:r>
        <w:t xml:space="preserve">H1: Përdorimi i punës në grupe në arritjet e nxënësve në të nxënit e rezultateve të kapitullit </w:t>
      </w:r>
      <w:proofErr w:type="spellStart"/>
      <w:r>
        <w:t>Europa</w:t>
      </w:r>
      <w:proofErr w:type="spellEnd"/>
      <w:r>
        <w:t xml:space="preserve"> janë pozitive.</w:t>
      </w:r>
    </w:p>
    <w:p w14:paraId="602664E0" w14:textId="65D69144" w:rsidR="001A27BE" w:rsidRDefault="001A27BE" w:rsidP="001A27BE">
      <w:pPr>
        <w:jc w:val="both"/>
      </w:pPr>
      <w:r>
        <w:t>H2: Efekti i përdorimit të punës në grupe të nxënësve në lëndën e Gjeografisë ndikon në përmirësimin, përvetësimin e diturive me përforcimin e tyre ose zgjerimin e fondit të diturive.</w:t>
      </w:r>
    </w:p>
    <w:p w14:paraId="1972DE8A" w14:textId="1D81B6BD" w:rsidR="001A27BE" w:rsidRDefault="001A27BE" w:rsidP="001A27BE">
      <w:pPr>
        <w:jc w:val="both"/>
      </w:pPr>
      <w:r>
        <w:t xml:space="preserve">Për realizimin e këtij hulumtimi është aplikuar metoda </w:t>
      </w:r>
      <w:proofErr w:type="spellStart"/>
      <w:r>
        <w:t>kuazi</w:t>
      </w:r>
      <w:proofErr w:type="spellEnd"/>
      <w:r>
        <w:t xml:space="preserve"> eksperimental. Ky hulumtim është realizuar me nxënës të klasave së VII-të të nivelit të mesëm të ulët në </w:t>
      </w:r>
      <w:proofErr w:type="spellStart"/>
      <w:r>
        <w:t>Sh.fm.u</w:t>
      </w:r>
      <w:proofErr w:type="spellEnd"/>
      <w:r>
        <w:t xml:space="preserve"> “7 Marsi” dhe “</w:t>
      </w:r>
      <w:proofErr w:type="spellStart"/>
      <w:r>
        <w:t>Destan</w:t>
      </w:r>
      <w:proofErr w:type="spellEnd"/>
      <w:r>
        <w:t xml:space="preserve"> Bajraktari” në komunën e Suharekës. Mbledhja e të dhënave për këtë hulumtim është punuar përmes teknikës së para testit dhe pas testit dhe të dhënat e nxjerra nga hulumtimi do jenë të standardizuara. Numri i nxënësve ishte rreth 120, ndërsa hulumtuese do të jem unë. Rezultatet e këtij hulumtimi priten të japin ndikim pozitiv me përdorimin e punës në grupe në kapitullin që do të shqyrtojmë.</w:t>
      </w:r>
    </w:p>
    <w:p w14:paraId="66D02414" w14:textId="77777777" w:rsidR="001A27BE" w:rsidRDefault="001A27BE" w:rsidP="001A27BE">
      <w:pPr>
        <w:jc w:val="both"/>
      </w:pPr>
    </w:p>
    <w:p w14:paraId="1D5CAF25" w14:textId="5A050C33" w:rsidR="004876AA" w:rsidRPr="001A27BE" w:rsidRDefault="001A27BE" w:rsidP="001A27BE">
      <w:pPr>
        <w:jc w:val="both"/>
        <w:rPr>
          <w:i/>
          <w:iCs/>
        </w:rPr>
      </w:pPr>
      <w:r w:rsidRPr="001A27BE">
        <w:rPr>
          <w:b/>
          <w:bCs/>
        </w:rPr>
        <w:t>Fjalët kyçe</w:t>
      </w:r>
      <w:r>
        <w:t xml:space="preserve">: </w:t>
      </w:r>
      <w:r w:rsidRPr="001A27BE">
        <w:rPr>
          <w:i/>
          <w:iCs/>
        </w:rPr>
        <w:t>gjeografi, mësimdhënie, nxënës, ndikim, punë në grupe.</w:t>
      </w:r>
    </w:p>
    <w:p w14:paraId="335BA644" w14:textId="77777777" w:rsidR="004876AA" w:rsidRDefault="004876AA" w:rsidP="004B0D89">
      <w:pPr>
        <w:jc w:val="both"/>
      </w:pPr>
    </w:p>
    <w:p w14:paraId="46990350" w14:textId="77777777" w:rsidR="001F2815" w:rsidRDefault="001F2815" w:rsidP="004B0D89">
      <w:pPr>
        <w:jc w:val="both"/>
      </w:pPr>
    </w:p>
    <w:p w14:paraId="44E64D81" w14:textId="77777777" w:rsidR="001F2815" w:rsidRDefault="001F2815" w:rsidP="004B0D89">
      <w:pPr>
        <w:jc w:val="both"/>
      </w:pPr>
    </w:p>
    <w:p w14:paraId="4FBF7168" w14:textId="77777777" w:rsidR="001F2815" w:rsidRDefault="001F2815" w:rsidP="004B0D89">
      <w:pPr>
        <w:jc w:val="both"/>
      </w:pPr>
    </w:p>
    <w:p w14:paraId="7061E96A" w14:textId="77777777" w:rsidR="001F2815" w:rsidRDefault="001F2815" w:rsidP="004B0D89">
      <w:pPr>
        <w:jc w:val="both"/>
      </w:pPr>
    </w:p>
    <w:p w14:paraId="173A4F5B" w14:textId="77777777" w:rsidR="001F2815" w:rsidRDefault="001F2815" w:rsidP="004B0D89">
      <w:pPr>
        <w:jc w:val="both"/>
      </w:pPr>
    </w:p>
    <w:p w14:paraId="33D325EE" w14:textId="77777777" w:rsidR="004876AA" w:rsidRDefault="004876AA" w:rsidP="004B0D89">
      <w:pPr>
        <w:jc w:val="both"/>
      </w:pPr>
    </w:p>
    <w:p w14:paraId="5A27C226" w14:textId="77777777" w:rsidR="004876AA" w:rsidRDefault="004876AA" w:rsidP="004B0D89">
      <w:pPr>
        <w:jc w:val="both"/>
      </w:pPr>
    </w:p>
    <w:p w14:paraId="7FB286C4" w14:textId="77777777" w:rsidR="00766895" w:rsidRDefault="00766895" w:rsidP="004B0D89">
      <w:pPr>
        <w:jc w:val="both"/>
      </w:pPr>
    </w:p>
    <w:p w14:paraId="4C32F1DB" w14:textId="77777777" w:rsidR="00766895" w:rsidRDefault="00766895" w:rsidP="004B0D89">
      <w:pPr>
        <w:jc w:val="both"/>
      </w:pPr>
    </w:p>
    <w:p w14:paraId="04430D3A" w14:textId="77777777" w:rsidR="00766895" w:rsidRDefault="00766895" w:rsidP="004B0D89">
      <w:pPr>
        <w:jc w:val="both"/>
      </w:pPr>
    </w:p>
    <w:p w14:paraId="2A0BE065" w14:textId="77777777" w:rsidR="00766895" w:rsidRDefault="00766895" w:rsidP="004B0D89">
      <w:pPr>
        <w:jc w:val="both"/>
      </w:pPr>
    </w:p>
    <w:p w14:paraId="13C4534E" w14:textId="77777777" w:rsidR="004876AA" w:rsidRDefault="004876AA" w:rsidP="004B0D89">
      <w:pPr>
        <w:jc w:val="both"/>
      </w:pPr>
    </w:p>
    <w:p w14:paraId="7DCF118D" w14:textId="6DB72B78" w:rsidR="006F479D" w:rsidRPr="00B52420" w:rsidRDefault="006F479D" w:rsidP="006F479D">
      <w:pPr>
        <w:pStyle w:val="Heading1"/>
        <w:rPr>
          <w:sz w:val="20"/>
          <w:szCs w:val="20"/>
        </w:rPr>
      </w:pPr>
      <w:r>
        <w:rPr>
          <w:rFonts w:ascii="Times New Roman" w:hAnsi="Times New Roman" w:cs="Times New Roman"/>
          <w:b/>
          <w:color w:val="000000" w:themeColor="text1"/>
          <w:sz w:val="20"/>
          <w:szCs w:val="20"/>
        </w:rPr>
        <w:lastRenderedPageBreak/>
        <w:t>K</w:t>
      </w:r>
      <w:r w:rsidRPr="00B52420">
        <w:rPr>
          <w:rFonts w:ascii="Times New Roman" w:hAnsi="Times New Roman" w:cs="Times New Roman"/>
          <w:b/>
          <w:color w:val="000000" w:themeColor="text1"/>
          <w:sz w:val="20"/>
          <w:szCs w:val="20"/>
        </w:rPr>
        <w:t xml:space="preserve">andidati/ja: </w:t>
      </w:r>
      <w:r>
        <w:rPr>
          <w:rFonts w:ascii="Times New Roman" w:hAnsi="Times New Roman" w:cs="Times New Roman"/>
          <w:b/>
          <w:color w:val="000000" w:themeColor="text1"/>
          <w:sz w:val="20"/>
          <w:szCs w:val="20"/>
        </w:rPr>
        <w:t>5</w:t>
      </w:r>
      <w:r w:rsidRPr="002233D2">
        <w:rPr>
          <w:rFonts w:ascii="Times New Roman" w:hAnsi="Times New Roman" w:cs="Times New Roman"/>
          <w:b/>
          <w:color w:val="000000" w:themeColor="text1"/>
          <w:sz w:val="22"/>
          <w:szCs w:val="22"/>
        </w:rPr>
        <w:t xml:space="preserve">.  </w:t>
      </w:r>
      <w:proofErr w:type="spellStart"/>
      <w:r w:rsidR="00766895" w:rsidRPr="00766895">
        <w:rPr>
          <w:rFonts w:ascii="Times New Roman" w:hAnsi="Times New Roman" w:cs="Times New Roman"/>
          <w:b/>
          <w:color w:val="000000" w:themeColor="text1"/>
          <w:sz w:val="22"/>
          <w:szCs w:val="22"/>
        </w:rPr>
        <w:t>Nora</w:t>
      </w:r>
      <w:proofErr w:type="spellEnd"/>
      <w:r w:rsidR="00766895" w:rsidRPr="00766895">
        <w:rPr>
          <w:rFonts w:ascii="Times New Roman" w:hAnsi="Times New Roman" w:cs="Times New Roman"/>
          <w:b/>
          <w:color w:val="000000" w:themeColor="text1"/>
          <w:sz w:val="22"/>
          <w:szCs w:val="22"/>
        </w:rPr>
        <w:t xml:space="preserve"> Taraku</w:t>
      </w:r>
    </w:p>
    <w:p w14:paraId="40FD88AD" w14:textId="004FF312" w:rsidR="001F2815" w:rsidRPr="00766895" w:rsidRDefault="006F479D" w:rsidP="00766895">
      <w:pPr>
        <w:rPr>
          <w:b/>
          <w:bCs/>
          <w:color w:val="000000"/>
          <w:sz w:val="20"/>
          <w:szCs w:val="20"/>
        </w:rPr>
      </w:pPr>
      <w:r w:rsidRPr="00B52420">
        <w:rPr>
          <w:sz w:val="20"/>
          <w:szCs w:val="20"/>
        </w:rPr>
        <w:t>Tema</w:t>
      </w:r>
      <w:r w:rsidR="00D061C1">
        <w:rPr>
          <w:sz w:val="20"/>
          <w:szCs w:val="20"/>
        </w:rPr>
        <w:t>:</w:t>
      </w:r>
      <w:r w:rsidR="00D061C1" w:rsidRPr="00D061C1">
        <w:rPr>
          <w:color w:val="000000"/>
          <w:sz w:val="20"/>
          <w:szCs w:val="20"/>
        </w:rPr>
        <w:t xml:space="preserve"> </w:t>
      </w:r>
      <w:r w:rsidR="00766895" w:rsidRPr="00766895">
        <w:rPr>
          <w:b/>
          <w:bCs/>
          <w:color w:val="000000"/>
          <w:sz w:val="20"/>
          <w:szCs w:val="20"/>
        </w:rPr>
        <w:t>Ndikimi i Teknologjisë së Informacionit dhe Komunikimit (TIK) në të kuptuarit e natyrës së trefishtë të reaksioneve kimike</w:t>
      </w:r>
    </w:p>
    <w:p w14:paraId="0EB13424" w14:textId="77777777" w:rsidR="000B7438" w:rsidRDefault="006F479D" w:rsidP="000B7438">
      <w:pPr>
        <w:jc w:val="center"/>
        <w:rPr>
          <w:b/>
          <w:color w:val="000000" w:themeColor="text1"/>
          <w:sz w:val="20"/>
          <w:szCs w:val="20"/>
        </w:rPr>
      </w:pPr>
      <w:r w:rsidRPr="00B52420">
        <w:rPr>
          <w:b/>
          <w:color w:val="000000" w:themeColor="text1"/>
          <w:sz w:val="20"/>
          <w:szCs w:val="20"/>
        </w:rPr>
        <w:t>ABSTRAKT</w:t>
      </w:r>
    </w:p>
    <w:p w14:paraId="36024DAF" w14:textId="77777777" w:rsidR="000B7438" w:rsidRDefault="000B7438" w:rsidP="000B7438"/>
    <w:p w14:paraId="209E2D07" w14:textId="4F98E8EE" w:rsidR="00F874C2" w:rsidRDefault="00F874C2" w:rsidP="00F874C2">
      <w:pPr>
        <w:jc w:val="both"/>
      </w:pPr>
      <w:r>
        <w:t xml:space="preserve">Në kohën që jetojmë Teknologjia po zhvillohet me hapa të shpejtë. Tendenca është që të shkohet drejt një digjitalizimi të </w:t>
      </w:r>
      <w:proofErr w:type="spellStart"/>
      <w:r>
        <w:t>të</w:t>
      </w:r>
      <w:proofErr w:type="spellEnd"/>
      <w:r>
        <w:t xml:space="preserve"> gjithë sektorëve. Teknologjia po gjen zbatim të madh edhe në fushën e edukimit, në mësimdhënien dhe nxënien e lëndëve shkencore dhe komplekse si Kimia. Përmes integrimit të teknologjisë, qëllimi është të modernizohet mësimdhënia, të përmirësohen praktikat aktuale dhe të </w:t>
      </w:r>
      <w:proofErr w:type="spellStart"/>
      <w:r>
        <w:t>ngritet</w:t>
      </w:r>
      <w:proofErr w:type="spellEnd"/>
      <w:r>
        <w:t xml:space="preserve"> cilësia. Natyra e trefishtë e materies është një prej koncepteve kyçe në Kimi. Shpesh në detyra dhe probleme të lëndës së Kimisë kërkohet kalimi nga një nivel në tjetrin gjë që paraqitet sfidë për nxënësit e ndonjëherë edhe për vetë profesionistët. Vështirësitë më të mëdha janë me nivelin mikroskopik e cila ka natyrë abstrakte ku kërkohet </w:t>
      </w:r>
      <w:proofErr w:type="spellStart"/>
      <w:r>
        <w:t>vizualizimi</w:t>
      </w:r>
      <w:proofErr w:type="spellEnd"/>
      <w:r>
        <w:t xml:space="preserve"> në nivelin e grimcave që nuk mund të shihen me syrin e lirë siç janë atomet dhe molekulat. Përdorimi i teknologjisë është parë si një mundësi për të tejkaluar këto vështirësi.</w:t>
      </w:r>
    </w:p>
    <w:p w14:paraId="0553E6A1" w14:textId="69A5C4A5" w:rsidR="00F874C2" w:rsidRDefault="00F874C2" w:rsidP="00F874C2">
      <w:pPr>
        <w:jc w:val="both"/>
      </w:pPr>
      <w:r>
        <w:t xml:space="preserve">Qëllimi i hulumtimit ka qenë të hetohet çfarë ndikimi ka përdorimi i veglave të TIK në përmirësimin e njohurive të nxënësve për natyrën e trefishtë të reaksioneve kimike. Mostër e hulumtimit ishin 50 nxënës të SHFMU &amp;#39;Lidhja e Prizrenit&amp;#39; në Komunën e Pejës, të përzgjedhur me metodën e rastit dhe të ndarë në dy grupe: atë të kontrollit dhe eksperimental. Intervenimi është realizuar me grupin eksperimental për një periudhë 4 javore ku njësitë mësimore për reaksionet kimike janë zhvilluar me ndihmën e softuerëve të ndryshëm simulues, virtualë, </w:t>
      </w:r>
      <w:proofErr w:type="spellStart"/>
      <w:r>
        <w:t>animacioneve</w:t>
      </w:r>
      <w:proofErr w:type="spellEnd"/>
      <w:r>
        <w:t xml:space="preserve"> dhe video prezantimeve. Mësimi me grupin e kontrollit është zhvilluar me ndihmën e metodave standarde. Për mbledhjen e të dhënave si instrumente janë përdorur para- testi, pas-testi dhe një pyetësor </w:t>
      </w:r>
      <w:proofErr w:type="spellStart"/>
      <w:r>
        <w:t>vetëraportues</w:t>
      </w:r>
      <w:proofErr w:type="spellEnd"/>
      <w:r>
        <w:t xml:space="preserve"> me pyetje të mbyllura.</w:t>
      </w:r>
    </w:p>
    <w:p w14:paraId="09B57943" w14:textId="284070EC" w:rsidR="00F874C2" w:rsidRDefault="00F874C2" w:rsidP="00F874C2">
      <w:pPr>
        <w:jc w:val="both"/>
      </w:pPr>
      <w:r>
        <w:t>Rezultatet treguan se veglat e TIK kanë ndikim pozitiv në përmirësimin e njohurive për natyrën e trefishtë. Mesatarja e grupit eksperimental në pas-test ishte M=63.20 në krahasim me grupin e kontrollit, M=50.20. T-testi tregoi se dallimet janë domethënëse në aspektin statistikor (t=-3.749, p&amp;lt;.001).</w:t>
      </w:r>
    </w:p>
    <w:p w14:paraId="6A3C69D9" w14:textId="77777777" w:rsidR="00F874C2" w:rsidRDefault="00F874C2" w:rsidP="00F874C2">
      <w:pPr>
        <w:jc w:val="both"/>
      </w:pPr>
    </w:p>
    <w:p w14:paraId="534431A2" w14:textId="11F9B704" w:rsidR="004B0D89" w:rsidRDefault="00F874C2" w:rsidP="00F874C2">
      <w:pPr>
        <w:jc w:val="both"/>
      </w:pPr>
      <w:r w:rsidRPr="00F874C2">
        <w:rPr>
          <w:b/>
          <w:bCs/>
        </w:rPr>
        <w:t>Fjalët kyçe:</w:t>
      </w:r>
      <w:r>
        <w:t xml:space="preserve"> </w:t>
      </w:r>
      <w:r w:rsidRPr="00F874C2">
        <w:rPr>
          <w:i/>
          <w:iCs/>
        </w:rPr>
        <w:t>natyrë, trefishtë, reaksionet, kimike, TIK, ndikimi, nxënësit</w:t>
      </w:r>
    </w:p>
    <w:p w14:paraId="433DC3E9" w14:textId="77777777" w:rsidR="004B0D89" w:rsidRDefault="004B0D89" w:rsidP="004546A8">
      <w:pPr>
        <w:jc w:val="both"/>
      </w:pPr>
    </w:p>
    <w:p w14:paraId="6604CBF6" w14:textId="77777777" w:rsidR="000B7438" w:rsidRDefault="000B7438" w:rsidP="000B7438"/>
    <w:p w14:paraId="79CD746F" w14:textId="77777777" w:rsidR="000B7438" w:rsidRDefault="000B7438" w:rsidP="000B7438"/>
    <w:p w14:paraId="6E003722" w14:textId="77777777" w:rsidR="004524F5" w:rsidRDefault="004524F5" w:rsidP="000B7438"/>
    <w:p w14:paraId="2D2281C1" w14:textId="77777777" w:rsidR="004524F5" w:rsidRDefault="004524F5" w:rsidP="000B7438"/>
    <w:p w14:paraId="53D968DB" w14:textId="77777777" w:rsidR="004524F5" w:rsidRDefault="004524F5" w:rsidP="000B7438"/>
    <w:p w14:paraId="33E8A6B3" w14:textId="77777777" w:rsidR="004524F5" w:rsidRDefault="004524F5" w:rsidP="000B7438"/>
    <w:p w14:paraId="37AEA6F9" w14:textId="77777777" w:rsidR="004524F5" w:rsidRDefault="004524F5" w:rsidP="000B7438"/>
    <w:p w14:paraId="6E1131C0" w14:textId="77777777" w:rsidR="004524F5" w:rsidRDefault="004524F5" w:rsidP="000B7438"/>
    <w:p w14:paraId="54269BFA" w14:textId="77777777" w:rsidR="004524F5" w:rsidRDefault="004524F5" w:rsidP="000B7438"/>
    <w:p w14:paraId="3013D9A4" w14:textId="77777777" w:rsidR="004524F5" w:rsidRDefault="004524F5" w:rsidP="000B7438"/>
    <w:p w14:paraId="120BA1C8" w14:textId="77777777" w:rsidR="000B7438" w:rsidRDefault="000B7438" w:rsidP="000B7438"/>
    <w:p w14:paraId="13E670E6" w14:textId="77777777" w:rsidR="00A93038" w:rsidRDefault="00A93038" w:rsidP="000B7438"/>
    <w:p w14:paraId="4B9B1A4D" w14:textId="77777777" w:rsidR="00A93038" w:rsidRDefault="00A93038" w:rsidP="000B7438"/>
    <w:p w14:paraId="5A007836" w14:textId="77777777" w:rsidR="00A93038" w:rsidRDefault="00A93038" w:rsidP="000B7438"/>
    <w:p w14:paraId="1ACC0447" w14:textId="77777777" w:rsidR="00A93038" w:rsidRDefault="00A93038" w:rsidP="000B7438"/>
    <w:p w14:paraId="066E6662" w14:textId="77777777" w:rsidR="00A93038" w:rsidRDefault="00A93038" w:rsidP="000B7438"/>
    <w:sectPr w:rsidR="00A93038" w:rsidSect="006C72B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E8D5" w14:textId="77777777" w:rsidR="00367545" w:rsidRDefault="00367545">
      <w:r>
        <w:separator/>
      </w:r>
    </w:p>
  </w:endnote>
  <w:endnote w:type="continuationSeparator" w:id="0">
    <w:p w14:paraId="67E1145F" w14:textId="77777777" w:rsidR="00367545" w:rsidRDefault="0036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4B03" w14:textId="77777777" w:rsidR="00367545" w:rsidRDefault="00367545">
      <w:r>
        <w:separator/>
      </w:r>
    </w:p>
  </w:footnote>
  <w:footnote w:type="continuationSeparator" w:id="0">
    <w:p w14:paraId="1F3DCE89" w14:textId="77777777" w:rsidR="00367545" w:rsidRDefault="0036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C66"/>
    <w:rsid w:val="00010CBE"/>
    <w:rsid w:val="00014EDE"/>
    <w:rsid w:val="000238E8"/>
    <w:rsid w:val="00023E9E"/>
    <w:rsid w:val="00032582"/>
    <w:rsid w:val="0003308B"/>
    <w:rsid w:val="0003361E"/>
    <w:rsid w:val="000365A2"/>
    <w:rsid w:val="00041D8D"/>
    <w:rsid w:val="00043270"/>
    <w:rsid w:val="000445CA"/>
    <w:rsid w:val="00046CD2"/>
    <w:rsid w:val="000472EC"/>
    <w:rsid w:val="00051CF4"/>
    <w:rsid w:val="00056F57"/>
    <w:rsid w:val="00062752"/>
    <w:rsid w:val="00063259"/>
    <w:rsid w:val="00067F48"/>
    <w:rsid w:val="00072785"/>
    <w:rsid w:val="00072DA2"/>
    <w:rsid w:val="000736FC"/>
    <w:rsid w:val="00076005"/>
    <w:rsid w:val="000767C6"/>
    <w:rsid w:val="0007712F"/>
    <w:rsid w:val="00081274"/>
    <w:rsid w:val="0008349A"/>
    <w:rsid w:val="00092269"/>
    <w:rsid w:val="00093F8C"/>
    <w:rsid w:val="000A1B50"/>
    <w:rsid w:val="000A4A39"/>
    <w:rsid w:val="000A7488"/>
    <w:rsid w:val="000A7F19"/>
    <w:rsid w:val="000B664B"/>
    <w:rsid w:val="000B729A"/>
    <w:rsid w:val="000B7438"/>
    <w:rsid w:val="000C0F66"/>
    <w:rsid w:val="000C2050"/>
    <w:rsid w:val="000C61D5"/>
    <w:rsid w:val="000D2DD6"/>
    <w:rsid w:val="000D4237"/>
    <w:rsid w:val="000D570D"/>
    <w:rsid w:val="000D6250"/>
    <w:rsid w:val="00100212"/>
    <w:rsid w:val="00100FD6"/>
    <w:rsid w:val="001041F6"/>
    <w:rsid w:val="001214D4"/>
    <w:rsid w:val="00135BFD"/>
    <w:rsid w:val="00136C03"/>
    <w:rsid w:val="00137B57"/>
    <w:rsid w:val="00143B71"/>
    <w:rsid w:val="00145EA0"/>
    <w:rsid w:val="001464B1"/>
    <w:rsid w:val="0015106C"/>
    <w:rsid w:val="001513F3"/>
    <w:rsid w:val="00153192"/>
    <w:rsid w:val="0015640E"/>
    <w:rsid w:val="001564E7"/>
    <w:rsid w:val="00157474"/>
    <w:rsid w:val="00165614"/>
    <w:rsid w:val="00165FB4"/>
    <w:rsid w:val="00167900"/>
    <w:rsid w:val="001705B1"/>
    <w:rsid w:val="00171EE4"/>
    <w:rsid w:val="00172BD7"/>
    <w:rsid w:val="0017519D"/>
    <w:rsid w:val="001824EF"/>
    <w:rsid w:val="001877FB"/>
    <w:rsid w:val="0019097C"/>
    <w:rsid w:val="00192D10"/>
    <w:rsid w:val="00194B9C"/>
    <w:rsid w:val="001A03AF"/>
    <w:rsid w:val="001A27BE"/>
    <w:rsid w:val="001A3712"/>
    <w:rsid w:val="001A53F4"/>
    <w:rsid w:val="001B36F6"/>
    <w:rsid w:val="001B59D7"/>
    <w:rsid w:val="001B5DFC"/>
    <w:rsid w:val="001B61D8"/>
    <w:rsid w:val="001B6ED9"/>
    <w:rsid w:val="001C4527"/>
    <w:rsid w:val="001C6468"/>
    <w:rsid w:val="001D57D7"/>
    <w:rsid w:val="001E411D"/>
    <w:rsid w:val="001F0E5D"/>
    <w:rsid w:val="001F2815"/>
    <w:rsid w:val="001F3320"/>
    <w:rsid w:val="001F3384"/>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F4E"/>
    <w:rsid w:val="0025156E"/>
    <w:rsid w:val="00253123"/>
    <w:rsid w:val="002554CA"/>
    <w:rsid w:val="00256C3D"/>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EDC"/>
    <w:rsid w:val="00302C79"/>
    <w:rsid w:val="00307B7B"/>
    <w:rsid w:val="00310A1A"/>
    <w:rsid w:val="00312CE3"/>
    <w:rsid w:val="00313660"/>
    <w:rsid w:val="0031603C"/>
    <w:rsid w:val="003175C8"/>
    <w:rsid w:val="00321498"/>
    <w:rsid w:val="00322412"/>
    <w:rsid w:val="0033069A"/>
    <w:rsid w:val="003400B9"/>
    <w:rsid w:val="003411B6"/>
    <w:rsid w:val="00344029"/>
    <w:rsid w:val="00352D5A"/>
    <w:rsid w:val="00360F89"/>
    <w:rsid w:val="00362A85"/>
    <w:rsid w:val="00367545"/>
    <w:rsid w:val="00370039"/>
    <w:rsid w:val="00370A2D"/>
    <w:rsid w:val="00375A7C"/>
    <w:rsid w:val="003872A1"/>
    <w:rsid w:val="003879E6"/>
    <w:rsid w:val="003A01CC"/>
    <w:rsid w:val="003A0CDE"/>
    <w:rsid w:val="003A1921"/>
    <w:rsid w:val="003A6018"/>
    <w:rsid w:val="003B372A"/>
    <w:rsid w:val="003B76E4"/>
    <w:rsid w:val="003C1A9D"/>
    <w:rsid w:val="003C1B17"/>
    <w:rsid w:val="003C6A8E"/>
    <w:rsid w:val="003C7E24"/>
    <w:rsid w:val="003D473D"/>
    <w:rsid w:val="003E418B"/>
    <w:rsid w:val="003F519A"/>
    <w:rsid w:val="00400A62"/>
    <w:rsid w:val="00400CE9"/>
    <w:rsid w:val="0040435E"/>
    <w:rsid w:val="00415C66"/>
    <w:rsid w:val="00415F51"/>
    <w:rsid w:val="00421420"/>
    <w:rsid w:val="00422210"/>
    <w:rsid w:val="00423E0F"/>
    <w:rsid w:val="004240A3"/>
    <w:rsid w:val="00425972"/>
    <w:rsid w:val="0042621B"/>
    <w:rsid w:val="004270A1"/>
    <w:rsid w:val="00427995"/>
    <w:rsid w:val="00434B13"/>
    <w:rsid w:val="00434BF5"/>
    <w:rsid w:val="0044185A"/>
    <w:rsid w:val="0044460E"/>
    <w:rsid w:val="004446F7"/>
    <w:rsid w:val="004458FE"/>
    <w:rsid w:val="00445CDE"/>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A1E32"/>
    <w:rsid w:val="004A7E97"/>
    <w:rsid w:val="004B0D89"/>
    <w:rsid w:val="004B25CB"/>
    <w:rsid w:val="004B2FF8"/>
    <w:rsid w:val="004B533E"/>
    <w:rsid w:val="004B5CAA"/>
    <w:rsid w:val="004B65AD"/>
    <w:rsid w:val="004B6E5E"/>
    <w:rsid w:val="004D363F"/>
    <w:rsid w:val="0050525F"/>
    <w:rsid w:val="005205E9"/>
    <w:rsid w:val="0052447E"/>
    <w:rsid w:val="005255B8"/>
    <w:rsid w:val="005279E1"/>
    <w:rsid w:val="00527B7A"/>
    <w:rsid w:val="005321DF"/>
    <w:rsid w:val="00533DCD"/>
    <w:rsid w:val="0053786B"/>
    <w:rsid w:val="005400E0"/>
    <w:rsid w:val="00541AA2"/>
    <w:rsid w:val="00547D7D"/>
    <w:rsid w:val="00550D70"/>
    <w:rsid w:val="005546A8"/>
    <w:rsid w:val="005548FF"/>
    <w:rsid w:val="00554D43"/>
    <w:rsid w:val="00556075"/>
    <w:rsid w:val="00561921"/>
    <w:rsid w:val="0056593E"/>
    <w:rsid w:val="00566F10"/>
    <w:rsid w:val="005700B8"/>
    <w:rsid w:val="00573C4E"/>
    <w:rsid w:val="005749F0"/>
    <w:rsid w:val="005750AF"/>
    <w:rsid w:val="00585DE9"/>
    <w:rsid w:val="00586BC9"/>
    <w:rsid w:val="00587A08"/>
    <w:rsid w:val="00587D46"/>
    <w:rsid w:val="0059111D"/>
    <w:rsid w:val="00593698"/>
    <w:rsid w:val="005A1F88"/>
    <w:rsid w:val="005B356F"/>
    <w:rsid w:val="005B4B24"/>
    <w:rsid w:val="005B7DBE"/>
    <w:rsid w:val="005C0A4A"/>
    <w:rsid w:val="005C1CFA"/>
    <w:rsid w:val="005C3BF5"/>
    <w:rsid w:val="005C5103"/>
    <w:rsid w:val="005C618A"/>
    <w:rsid w:val="005E66CE"/>
    <w:rsid w:val="005F3D28"/>
    <w:rsid w:val="005F4DBE"/>
    <w:rsid w:val="005F570D"/>
    <w:rsid w:val="005F6457"/>
    <w:rsid w:val="005F738B"/>
    <w:rsid w:val="006051B1"/>
    <w:rsid w:val="00606C3B"/>
    <w:rsid w:val="00612629"/>
    <w:rsid w:val="00613626"/>
    <w:rsid w:val="00617D00"/>
    <w:rsid w:val="0062213E"/>
    <w:rsid w:val="00622D58"/>
    <w:rsid w:val="006373D7"/>
    <w:rsid w:val="00637691"/>
    <w:rsid w:val="006400C8"/>
    <w:rsid w:val="006423C8"/>
    <w:rsid w:val="006448B2"/>
    <w:rsid w:val="00644A6D"/>
    <w:rsid w:val="00647A6B"/>
    <w:rsid w:val="00652610"/>
    <w:rsid w:val="0066440B"/>
    <w:rsid w:val="006812CE"/>
    <w:rsid w:val="00692707"/>
    <w:rsid w:val="0069442E"/>
    <w:rsid w:val="006A39A4"/>
    <w:rsid w:val="006A4B1D"/>
    <w:rsid w:val="006B11EA"/>
    <w:rsid w:val="006B279D"/>
    <w:rsid w:val="006B7443"/>
    <w:rsid w:val="006C321D"/>
    <w:rsid w:val="006C5C3D"/>
    <w:rsid w:val="006C72B3"/>
    <w:rsid w:val="006D0001"/>
    <w:rsid w:val="006E502C"/>
    <w:rsid w:val="006E6070"/>
    <w:rsid w:val="006E68BE"/>
    <w:rsid w:val="006F1F98"/>
    <w:rsid w:val="006F2FAA"/>
    <w:rsid w:val="006F479D"/>
    <w:rsid w:val="006F57F8"/>
    <w:rsid w:val="00703F0F"/>
    <w:rsid w:val="007117DA"/>
    <w:rsid w:val="00714178"/>
    <w:rsid w:val="0072107F"/>
    <w:rsid w:val="00723647"/>
    <w:rsid w:val="0073322C"/>
    <w:rsid w:val="007430BD"/>
    <w:rsid w:val="007433BE"/>
    <w:rsid w:val="00743F45"/>
    <w:rsid w:val="00744926"/>
    <w:rsid w:val="007461B5"/>
    <w:rsid w:val="00750FE4"/>
    <w:rsid w:val="00756136"/>
    <w:rsid w:val="0075784A"/>
    <w:rsid w:val="00762CE2"/>
    <w:rsid w:val="00765EDA"/>
    <w:rsid w:val="00766895"/>
    <w:rsid w:val="00774167"/>
    <w:rsid w:val="00774B31"/>
    <w:rsid w:val="00777505"/>
    <w:rsid w:val="00781597"/>
    <w:rsid w:val="007842EE"/>
    <w:rsid w:val="00785B26"/>
    <w:rsid w:val="0079024F"/>
    <w:rsid w:val="0079443A"/>
    <w:rsid w:val="007A63F3"/>
    <w:rsid w:val="007C1FB8"/>
    <w:rsid w:val="007C32F8"/>
    <w:rsid w:val="007D1B72"/>
    <w:rsid w:val="007D38FD"/>
    <w:rsid w:val="007D48D9"/>
    <w:rsid w:val="007D4943"/>
    <w:rsid w:val="007D4BF7"/>
    <w:rsid w:val="007E0DA5"/>
    <w:rsid w:val="007F0E56"/>
    <w:rsid w:val="007F2FAE"/>
    <w:rsid w:val="00806D4B"/>
    <w:rsid w:val="008073E9"/>
    <w:rsid w:val="00812E08"/>
    <w:rsid w:val="00816BD2"/>
    <w:rsid w:val="00821C4E"/>
    <w:rsid w:val="008266A2"/>
    <w:rsid w:val="00826B58"/>
    <w:rsid w:val="00836607"/>
    <w:rsid w:val="00841419"/>
    <w:rsid w:val="0084245F"/>
    <w:rsid w:val="0085289A"/>
    <w:rsid w:val="008600C0"/>
    <w:rsid w:val="008611D1"/>
    <w:rsid w:val="0086713C"/>
    <w:rsid w:val="00870032"/>
    <w:rsid w:val="00870F62"/>
    <w:rsid w:val="00874519"/>
    <w:rsid w:val="00875A43"/>
    <w:rsid w:val="0088247A"/>
    <w:rsid w:val="00884549"/>
    <w:rsid w:val="00884A02"/>
    <w:rsid w:val="0089569B"/>
    <w:rsid w:val="008A1C27"/>
    <w:rsid w:val="008A3ABC"/>
    <w:rsid w:val="008B11BC"/>
    <w:rsid w:val="008B5AA8"/>
    <w:rsid w:val="008C2D7A"/>
    <w:rsid w:val="008C63A9"/>
    <w:rsid w:val="008D2328"/>
    <w:rsid w:val="008D44FB"/>
    <w:rsid w:val="008D4A17"/>
    <w:rsid w:val="008E31D3"/>
    <w:rsid w:val="008E324E"/>
    <w:rsid w:val="008E51AA"/>
    <w:rsid w:val="0090491D"/>
    <w:rsid w:val="00906083"/>
    <w:rsid w:val="009063EA"/>
    <w:rsid w:val="009072FE"/>
    <w:rsid w:val="00907511"/>
    <w:rsid w:val="009133C5"/>
    <w:rsid w:val="00913E48"/>
    <w:rsid w:val="0091476B"/>
    <w:rsid w:val="009209A9"/>
    <w:rsid w:val="00921561"/>
    <w:rsid w:val="00926EED"/>
    <w:rsid w:val="009426E2"/>
    <w:rsid w:val="00945C9F"/>
    <w:rsid w:val="00946621"/>
    <w:rsid w:val="00947E13"/>
    <w:rsid w:val="0095159E"/>
    <w:rsid w:val="009517A6"/>
    <w:rsid w:val="009554F1"/>
    <w:rsid w:val="00964EC8"/>
    <w:rsid w:val="00971C1B"/>
    <w:rsid w:val="00972CDE"/>
    <w:rsid w:val="0097547A"/>
    <w:rsid w:val="00976F1C"/>
    <w:rsid w:val="00994374"/>
    <w:rsid w:val="0099667D"/>
    <w:rsid w:val="009B0223"/>
    <w:rsid w:val="009B417D"/>
    <w:rsid w:val="009C08DD"/>
    <w:rsid w:val="009C64C6"/>
    <w:rsid w:val="009C7323"/>
    <w:rsid w:val="009D1CF7"/>
    <w:rsid w:val="009D2045"/>
    <w:rsid w:val="009D2ED3"/>
    <w:rsid w:val="009D3892"/>
    <w:rsid w:val="009D4983"/>
    <w:rsid w:val="009D4F6B"/>
    <w:rsid w:val="009D7DA4"/>
    <w:rsid w:val="009D7EBD"/>
    <w:rsid w:val="009E10C9"/>
    <w:rsid w:val="009E59C5"/>
    <w:rsid w:val="00A02C4A"/>
    <w:rsid w:val="00A04ABA"/>
    <w:rsid w:val="00A07E2C"/>
    <w:rsid w:val="00A1002C"/>
    <w:rsid w:val="00A11C7A"/>
    <w:rsid w:val="00A13D81"/>
    <w:rsid w:val="00A16989"/>
    <w:rsid w:val="00A17AD0"/>
    <w:rsid w:val="00A24DEB"/>
    <w:rsid w:val="00A30F6C"/>
    <w:rsid w:val="00A3470C"/>
    <w:rsid w:val="00A41A11"/>
    <w:rsid w:val="00A5290E"/>
    <w:rsid w:val="00A52FD2"/>
    <w:rsid w:val="00A83955"/>
    <w:rsid w:val="00A92762"/>
    <w:rsid w:val="00A93038"/>
    <w:rsid w:val="00A94950"/>
    <w:rsid w:val="00AA0E90"/>
    <w:rsid w:val="00AA1849"/>
    <w:rsid w:val="00AA1B48"/>
    <w:rsid w:val="00AA2D58"/>
    <w:rsid w:val="00AA56DF"/>
    <w:rsid w:val="00AB0B3E"/>
    <w:rsid w:val="00AB1D99"/>
    <w:rsid w:val="00AB473D"/>
    <w:rsid w:val="00AC5081"/>
    <w:rsid w:val="00AD3A8D"/>
    <w:rsid w:val="00AD3FC9"/>
    <w:rsid w:val="00AD4BFB"/>
    <w:rsid w:val="00AD63ED"/>
    <w:rsid w:val="00AE02B0"/>
    <w:rsid w:val="00AE0801"/>
    <w:rsid w:val="00AE130D"/>
    <w:rsid w:val="00AE5D5C"/>
    <w:rsid w:val="00AE648F"/>
    <w:rsid w:val="00AF572E"/>
    <w:rsid w:val="00B034AF"/>
    <w:rsid w:val="00B104F3"/>
    <w:rsid w:val="00B15126"/>
    <w:rsid w:val="00B206D9"/>
    <w:rsid w:val="00B24623"/>
    <w:rsid w:val="00B27C61"/>
    <w:rsid w:val="00B3109F"/>
    <w:rsid w:val="00B3513C"/>
    <w:rsid w:val="00B36745"/>
    <w:rsid w:val="00B37E6F"/>
    <w:rsid w:val="00B40B90"/>
    <w:rsid w:val="00B43AE3"/>
    <w:rsid w:val="00B464AB"/>
    <w:rsid w:val="00B52420"/>
    <w:rsid w:val="00B54A3C"/>
    <w:rsid w:val="00B56768"/>
    <w:rsid w:val="00B57AB8"/>
    <w:rsid w:val="00B60019"/>
    <w:rsid w:val="00B60258"/>
    <w:rsid w:val="00B606B7"/>
    <w:rsid w:val="00B6158A"/>
    <w:rsid w:val="00B66252"/>
    <w:rsid w:val="00B7023C"/>
    <w:rsid w:val="00B73C2D"/>
    <w:rsid w:val="00B8292F"/>
    <w:rsid w:val="00B877B1"/>
    <w:rsid w:val="00B90FC7"/>
    <w:rsid w:val="00B92495"/>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200FB"/>
    <w:rsid w:val="00C21629"/>
    <w:rsid w:val="00C30A90"/>
    <w:rsid w:val="00C404E8"/>
    <w:rsid w:val="00C42E04"/>
    <w:rsid w:val="00C43074"/>
    <w:rsid w:val="00C648FA"/>
    <w:rsid w:val="00C706E3"/>
    <w:rsid w:val="00C74353"/>
    <w:rsid w:val="00C804D8"/>
    <w:rsid w:val="00C8480F"/>
    <w:rsid w:val="00C95E60"/>
    <w:rsid w:val="00C96963"/>
    <w:rsid w:val="00CA1481"/>
    <w:rsid w:val="00CA4F95"/>
    <w:rsid w:val="00CA7B4A"/>
    <w:rsid w:val="00CB0F07"/>
    <w:rsid w:val="00CB2BF5"/>
    <w:rsid w:val="00CB62A9"/>
    <w:rsid w:val="00CC4A19"/>
    <w:rsid w:val="00CD2D48"/>
    <w:rsid w:val="00CD7311"/>
    <w:rsid w:val="00CE0387"/>
    <w:rsid w:val="00CE675C"/>
    <w:rsid w:val="00CE7DA7"/>
    <w:rsid w:val="00CF062C"/>
    <w:rsid w:val="00D061C1"/>
    <w:rsid w:val="00D06297"/>
    <w:rsid w:val="00D112F0"/>
    <w:rsid w:val="00D179E2"/>
    <w:rsid w:val="00D2676B"/>
    <w:rsid w:val="00D26E96"/>
    <w:rsid w:val="00D335F2"/>
    <w:rsid w:val="00D35BF3"/>
    <w:rsid w:val="00D371E0"/>
    <w:rsid w:val="00D4457F"/>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F0E5D"/>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609CA"/>
    <w:rsid w:val="00E60E88"/>
    <w:rsid w:val="00E65772"/>
    <w:rsid w:val="00E6679C"/>
    <w:rsid w:val="00E702A2"/>
    <w:rsid w:val="00E70E14"/>
    <w:rsid w:val="00E73206"/>
    <w:rsid w:val="00E837BF"/>
    <w:rsid w:val="00E86868"/>
    <w:rsid w:val="00E901D6"/>
    <w:rsid w:val="00E946E4"/>
    <w:rsid w:val="00EA5DCD"/>
    <w:rsid w:val="00EA7062"/>
    <w:rsid w:val="00EA78AA"/>
    <w:rsid w:val="00EB0330"/>
    <w:rsid w:val="00EB584A"/>
    <w:rsid w:val="00EB5E3D"/>
    <w:rsid w:val="00EB6C22"/>
    <w:rsid w:val="00EB6F04"/>
    <w:rsid w:val="00EB76CA"/>
    <w:rsid w:val="00EC215E"/>
    <w:rsid w:val="00ED4ED4"/>
    <w:rsid w:val="00EE42AF"/>
    <w:rsid w:val="00EE51E7"/>
    <w:rsid w:val="00EE6697"/>
    <w:rsid w:val="00EE71F4"/>
    <w:rsid w:val="00EE76A1"/>
    <w:rsid w:val="00EE7C9A"/>
    <w:rsid w:val="00EF0A67"/>
    <w:rsid w:val="00EF2DDC"/>
    <w:rsid w:val="00EF3890"/>
    <w:rsid w:val="00EF4794"/>
    <w:rsid w:val="00F12100"/>
    <w:rsid w:val="00F271D7"/>
    <w:rsid w:val="00F3273E"/>
    <w:rsid w:val="00F43368"/>
    <w:rsid w:val="00F45AA4"/>
    <w:rsid w:val="00F51143"/>
    <w:rsid w:val="00F54B0A"/>
    <w:rsid w:val="00F611A5"/>
    <w:rsid w:val="00F67CBA"/>
    <w:rsid w:val="00F71DEC"/>
    <w:rsid w:val="00F733BD"/>
    <w:rsid w:val="00F75E9B"/>
    <w:rsid w:val="00F837B8"/>
    <w:rsid w:val="00F8554E"/>
    <w:rsid w:val="00F874C2"/>
    <w:rsid w:val="00F91803"/>
    <w:rsid w:val="00F93D41"/>
    <w:rsid w:val="00FA059E"/>
    <w:rsid w:val="00FA2AB5"/>
    <w:rsid w:val="00FB1629"/>
    <w:rsid w:val="00FC32AA"/>
    <w:rsid w:val="00FD0596"/>
    <w:rsid w:val="00FD21DB"/>
    <w:rsid w:val="00FD2F04"/>
    <w:rsid w:val="00FD47C7"/>
    <w:rsid w:val="00FD4F54"/>
    <w:rsid w:val="00FE2826"/>
    <w:rsid w:val="00FF3F28"/>
    <w:rsid w:val="00FF5D24"/>
    <w:rsid w:val="00FF5FEB"/>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FC471-1664-4819-903B-2F449980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Blerina Tafolli</cp:lastModifiedBy>
  <cp:revision>19</cp:revision>
  <dcterms:created xsi:type="dcterms:W3CDTF">2023-11-06T21:46:00Z</dcterms:created>
  <dcterms:modified xsi:type="dcterms:W3CDTF">2023-11-07T13:07:00Z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