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025DB1" w14:textId="77777777" w:rsidR="00F13688" w:rsidRPr="00C3785A" w:rsidRDefault="00F13688" w:rsidP="00C3785A">
      <w:pPr>
        <w:jc w:val="both"/>
        <w:rPr>
          <w:rFonts w:ascii="Times New Roman" w:hAnsi="Times New Roman"/>
        </w:rPr>
      </w:pPr>
      <w:bookmarkStart w:id="0" w:name="_GoBack"/>
      <w:bookmarkEnd w:id="0"/>
      <w:r w:rsidRPr="00C3785A">
        <w:rPr>
          <w:rFonts w:ascii="Times New Roman" w:hAnsi="Times New Roman"/>
        </w:rPr>
        <w:t>Tezat e masterit për diskutim publik të miratuara nga Departamenti i Mësimdhënies në STEM</w:t>
      </w:r>
    </w:p>
    <w:p w14:paraId="06D1258C" w14:textId="49913237" w:rsidR="00F13688" w:rsidRPr="00C3785A" w:rsidRDefault="00F13688" w:rsidP="00C3785A">
      <w:pPr>
        <w:ind w:left="2880" w:firstLine="720"/>
        <w:jc w:val="both"/>
        <w:rPr>
          <w:rFonts w:ascii="Times New Roman" w:hAnsi="Times New Roman"/>
          <w:u w:val="single"/>
        </w:rPr>
      </w:pPr>
      <w:r w:rsidRPr="00C3785A">
        <w:rPr>
          <w:rFonts w:ascii="Times New Roman" w:hAnsi="Times New Roman"/>
        </w:rPr>
        <w:t xml:space="preserve">Me datë </w:t>
      </w:r>
      <w:r w:rsidR="0088197C">
        <w:rPr>
          <w:rFonts w:ascii="Times New Roman" w:hAnsi="Times New Roman"/>
          <w:u w:val="single"/>
        </w:rPr>
        <w:t>12</w:t>
      </w:r>
      <w:r w:rsidRPr="00C3785A">
        <w:rPr>
          <w:rFonts w:ascii="Times New Roman" w:hAnsi="Times New Roman"/>
          <w:u w:val="single"/>
        </w:rPr>
        <w:t>.</w:t>
      </w:r>
      <w:r w:rsidR="0088197C">
        <w:rPr>
          <w:rFonts w:ascii="Times New Roman" w:hAnsi="Times New Roman"/>
          <w:u w:val="single"/>
        </w:rPr>
        <w:t>05</w:t>
      </w:r>
      <w:r w:rsidRPr="00C3785A">
        <w:rPr>
          <w:rFonts w:ascii="Times New Roman" w:hAnsi="Times New Roman"/>
          <w:u w:val="single"/>
        </w:rPr>
        <w:t>.202</w:t>
      </w:r>
      <w:r w:rsidR="00CA2FA8" w:rsidRPr="00C3785A">
        <w:rPr>
          <w:rFonts w:ascii="Times New Roman" w:hAnsi="Times New Roman"/>
          <w:u w:val="single"/>
        </w:rPr>
        <w:t>6</w:t>
      </w:r>
    </w:p>
    <w:tbl>
      <w:tblPr>
        <w:tblStyle w:val="GridTable1Light1"/>
        <w:tblW w:w="9625" w:type="dxa"/>
        <w:jc w:val="center"/>
        <w:tblLayout w:type="fixed"/>
        <w:tblLook w:val="04A0" w:firstRow="1" w:lastRow="0" w:firstColumn="1" w:lastColumn="0" w:noHBand="0" w:noVBand="1"/>
      </w:tblPr>
      <w:tblGrid>
        <w:gridCol w:w="535"/>
        <w:gridCol w:w="1260"/>
        <w:gridCol w:w="1440"/>
        <w:gridCol w:w="2610"/>
        <w:gridCol w:w="1080"/>
        <w:gridCol w:w="2700"/>
      </w:tblGrid>
      <w:tr w:rsidR="00F13688" w:rsidRPr="00C3785A" w14:paraId="437D4559" w14:textId="77777777" w:rsidTr="002B2964">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535" w:type="dxa"/>
            <w:noWrap/>
            <w:hideMark/>
          </w:tcPr>
          <w:p w14:paraId="209A21F6" w14:textId="77777777" w:rsidR="00F13688" w:rsidRPr="00C3785A" w:rsidRDefault="00F13688" w:rsidP="00C3785A">
            <w:pPr>
              <w:jc w:val="both"/>
              <w:rPr>
                <w:rFonts w:ascii="Times New Roman" w:eastAsia="Times New Roman" w:hAnsi="Times New Roman"/>
                <w:b w:val="0"/>
                <w:bCs w:val="0"/>
                <w:color w:val="000000"/>
                <w:sz w:val="24"/>
                <w:szCs w:val="24"/>
                <w:lang w:val="sq-AL" w:eastAsia="sq-AL"/>
              </w:rPr>
            </w:pPr>
            <w:bookmarkStart w:id="1" w:name="_Hlk212040964"/>
            <w:r w:rsidRPr="00C3785A">
              <w:rPr>
                <w:rFonts w:ascii="Times New Roman" w:eastAsia="Times New Roman" w:hAnsi="Times New Roman"/>
                <w:b w:val="0"/>
                <w:bCs w:val="0"/>
                <w:color w:val="000000"/>
                <w:sz w:val="24"/>
                <w:szCs w:val="24"/>
                <w:lang w:val="sq-AL" w:eastAsia="sq-AL"/>
              </w:rPr>
              <w:t>#</w:t>
            </w:r>
          </w:p>
        </w:tc>
        <w:tc>
          <w:tcPr>
            <w:tcW w:w="1260" w:type="dxa"/>
            <w:noWrap/>
            <w:hideMark/>
          </w:tcPr>
          <w:p w14:paraId="54159363" w14:textId="77777777" w:rsidR="00F13688" w:rsidRPr="00C3785A" w:rsidRDefault="00F13688" w:rsidP="00C3785A">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000000"/>
                <w:sz w:val="24"/>
                <w:szCs w:val="24"/>
                <w:lang w:val="sq-AL" w:eastAsia="sq-AL"/>
              </w:rPr>
            </w:pPr>
            <w:r w:rsidRPr="00C3785A">
              <w:rPr>
                <w:rFonts w:ascii="Times New Roman" w:eastAsia="Times New Roman" w:hAnsi="Times New Roman"/>
                <w:b w:val="0"/>
                <w:bCs w:val="0"/>
                <w:color w:val="000000"/>
                <w:sz w:val="24"/>
                <w:szCs w:val="24"/>
                <w:lang w:val="sq-AL" w:eastAsia="sq-AL"/>
              </w:rPr>
              <w:t>Kandidati</w:t>
            </w:r>
          </w:p>
        </w:tc>
        <w:tc>
          <w:tcPr>
            <w:tcW w:w="1440" w:type="dxa"/>
            <w:noWrap/>
            <w:hideMark/>
          </w:tcPr>
          <w:p w14:paraId="5AC41F92" w14:textId="77777777" w:rsidR="00F13688" w:rsidRPr="00C3785A" w:rsidRDefault="00F13688" w:rsidP="00C3785A">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000000"/>
                <w:sz w:val="24"/>
                <w:szCs w:val="24"/>
                <w:lang w:val="sq-AL" w:eastAsia="sq-AL"/>
              </w:rPr>
            </w:pPr>
            <w:r w:rsidRPr="00C3785A">
              <w:rPr>
                <w:rFonts w:ascii="Times New Roman" w:eastAsia="Times New Roman" w:hAnsi="Times New Roman"/>
                <w:b w:val="0"/>
                <w:bCs w:val="0"/>
                <w:color w:val="000000"/>
                <w:sz w:val="24"/>
                <w:szCs w:val="24"/>
                <w:lang w:val="sq-AL" w:eastAsia="sq-AL"/>
              </w:rPr>
              <w:t>Specializimi</w:t>
            </w:r>
          </w:p>
        </w:tc>
        <w:tc>
          <w:tcPr>
            <w:tcW w:w="2610" w:type="dxa"/>
            <w:noWrap/>
            <w:hideMark/>
          </w:tcPr>
          <w:p w14:paraId="30FBFF61" w14:textId="77777777" w:rsidR="00F13688" w:rsidRPr="00C3785A" w:rsidRDefault="00F13688" w:rsidP="00C3785A">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000000"/>
                <w:sz w:val="24"/>
                <w:szCs w:val="24"/>
                <w:lang w:val="sq-AL" w:eastAsia="sq-AL"/>
              </w:rPr>
            </w:pPr>
            <w:r w:rsidRPr="00C3785A">
              <w:rPr>
                <w:rFonts w:ascii="Times New Roman" w:eastAsia="Times New Roman" w:hAnsi="Times New Roman"/>
                <w:b w:val="0"/>
                <w:bCs w:val="0"/>
                <w:color w:val="000000"/>
                <w:sz w:val="24"/>
                <w:szCs w:val="24"/>
                <w:lang w:val="sq-AL" w:eastAsia="sq-AL"/>
              </w:rPr>
              <w:t>Tema e punimit</w:t>
            </w:r>
          </w:p>
        </w:tc>
        <w:tc>
          <w:tcPr>
            <w:tcW w:w="3780" w:type="dxa"/>
            <w:gridSpan w:val="2"/>
            <w:noWrap/>
            <w:hideMark/>
          </w:tcPr>
          <w:p w14:paraId="4E80EFD3" w14:textId="77777777" w:rsidR="00F13688" w:rsidRPr="00C3785A" w:rsidRDefault="00F13688" w:rsidP="00C3785A">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000000"/>
                <w:sz w:val="24"/>
                <w:szCs w:val="24"/>
                <w:lang w:val="sq-AL" w:eastAsia="sq-AL"/>
              </w:rPr>
            </w:pPr>
            <w:r w:rsidRPr="00C3785A">
              <w:rPr>
                <w:rFonts w:ascii="Times New Roman" w:eastAsia="Times New Roman" w:hAnsi="Times New Roman"/>
                <w:b w:val="0"/>
                <w:bCs w:val="0"/>
                <w:color w:val="000000"/>
                <w:sz w:val="24"/>
                <w:szCs w:val="24"/>
                <w:lang w:val="sq-AL" w:eastAsia="sq-AL"/>
              </w:rPr>
              <w:t>Komisioni</w:t>
            </w:r>
          </w:p>
        </w:tc>
      </w:tr>
      <w:tr w:rsidR="00764BC9" w:rsidRPr="00C3785A" w14:paraId="25C6BB5A" w14:textId="77777777" w:rsidTr="004F13D8">
        <w:trPr>
          <w:trHeight w:val="645"/>
          <w:jc w:val="center"/>
        </w:trPr>
        <w:tc>
          <w:tcPr>
            <w:cnfStyle w:val="001000000000" w:firstRow="0" w:lastRow="0" w:firstColumn="1" w:lastColumn="0" w:oddVBand="0" w:evenVBand="0" w:oddHBand="0" w:evenHBand="0" w:firstRowFirstColumn="0" w:firstRowLastColumn="0" w:lastRowFirstColumn="0" w:lastRowLastColumn="0"/>
            <w:tcW w:w="535" w:type="dxa"/>
            <w:vMerge w:val="restart"/>
            <w:hideMark/>
          </w:tcPr>
          <w:p w14:paraId="51ADA543" w14:textId="77777777" w:rsidR="00764BC9" w:rsidRPr="00C3785A" w:rsidRDefault="00764BC9" w:rsidP="004F13D8">
            <w:pPr>
              <w:jc w:val="both"/>
              <w:rPr>
                <w:rFonts w:ascii="Times New Roman" w:eastAsia="Times New Roman" w:hAnsi="Times New Roman"/>
                <w:b w:val="0"/>
                <w:bCs w:val="0"/>
                <w:color w:val="000000"/>
                <w:sz w:val="24"/>
                <w:szCs w:val="24"/>
                <w:lang w:val="sq-AL" w:eastAsia="sq-AL"/>
              </w:rPr>
            </w:pPr>
            <w:r w:rsidRPr="00C3785A">
              <w:rPr>
                <w:rFonts w:ascii="Times New Roman" w:eastAsia="Times New Roman" w:hAnsi="Times New Roman"/>
                <w:b w:val="0"/>
                <w:bCs w:val="0"/>
                <w:color w:val="000000"/>
                <w:sz w:val="24"/>
                <w:szCs w:val="24"/>
                <w:lang w:val="sq-AL" w:eastAsia="sq-AL"/>
              </w:rPr>
              <w:t>1</w:t>
            </w:r>
          </w:p>
        </w:tc>
        <w:tc>
          <w:tcPr>
            <w:tcW w:w="1260" w:type="dxa"/>
            <w:vMerge w:val="restart"/>
          </w:tcPr>
          <w:p w14:paraId="0DA9D961" w14:textId="1F5D43E5" w:rsidR="00764BC9" w:rsidRPr="00C3785A" w:rsidRDefault="00764BC9" w:rsidP="004F13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sq-AL" w:eastAsia="sq-AL"/>
              </w:rPr>
            </w:pPr>
            <w:r w:rsidRPr="00C3785A">
              <w:rPr>
                <w:rFonts w:ascii="Times New Roman" w:hAnsi="Times New Roman"/>
                <w:sz w:val="24"/>
                <w:szCs w:val="24"/>
              </w:rPr>
              <w:t>Selma Bilurdagi Gjurgjialo</w:t>
            </w:r>
          </w:p>
        </w:tc>
        <w:tc>
          <w:tcPr>
            <w:tcW w:w="1440" w:type="dxa"/>
            <w:vMerge w:val="restart"/>
          </w:tcPr>
          <w:p w14:paraId="48051024" w14:textId="77777777" w:rsidR="00764BC9" w:rsidRPr="00C3785A" w:rsidRDefault="00764BC9"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sq-AL" w:eastAsia="sq-AL"/>
              </w:rPr>
            </w:pPr>
            <w:r w:rsidRPr="00C3785A">
              <w:rPr>
                <w:rFonts w:ascii="Times New Roman" w:hAnsi="Times New Roman"/>
                <w:sz w:val="24"/>
                <w:szCs w:val="24"/>
              </w:rPr>
              <w:t>Master i Mësimdhënies lëndore/ Mësimdhënie në Teknologji me TIK</w:t>
            </w:r>
          </w:p>
        </w:tc>
        <w:tc>
          <w:tcPr>
            <w:tcW w:w="2610" w:type="dxa"/>
            <w:vMerge w:val="restart"/>
          </w:tcPr>
          <w:p w14:paraId="00BD1836" w14:textId="77777777" w:rsidR="00764BC9" w:rsidRPr="00C3785A" w:rsidRDefault="00764BC9"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3785A">
              <w:rPr>
                <w:rFonts w:ascii="Times New Roman" w:hAnsi="Times New Roman"/>
                <w:sz w:val="24"/>
                <w:szCs w:val="24"/>
              </w:rPr>
              <w:t>Efekti i përdorimit të platformës Seesaw në angazhimin e nxënësve për të nxënë</w:t>
            </w:r>
          </w:p>
          <w:p w14:paraId="05490DDF" w14:textId="034ECA8C" w:rsidR="00764BC9" w:rsidRPr="00C3785A" w:rsidRDefault="00764BC9"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sq-AL" w:eastAsia="sq-AL"/>
              </w:rPr>
            </w:pPr>
          </w:p>
        </w:tc>
        <w:tc>
          <w:tcPr>
            <w:tcW w:w="1080" w:type="dxa"/>
            <w:vAlign w:val="bottom"/>
          </w:tcPr>
          <w:p w14:paraId="5EA5E0DA" w14:textId="77777777" w:rsidR="00764BC9" w:rsidRPr="00C3785A" w:rsidRDefault="00764BC9"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3785A">
              <w:rPr>
                <w:rFonts w:ascii="Times New Roman" w:hAnsi="Times New Roman"/>
                <w:sz w:val="24"/>
                <w:szCs w:val="24"/>
              </w:rPr>
              <w:t>kryetar/e</w:t>
            </w:r>
          </w:p>
        </w:tc>
        <w:tc>
          <w:tcPr>
            <w:tcW w:w="2700" w:type="dxa"/>
            <w:vAlign w:val="bottom"/>
          </w:tcPr>
          <w:p w14:paraId="1CAFF7EB" w14:textId="20653B92" w:rsidR="00764BC9" w:rsidRPr="00C3785A" w:rsidRDefault="00764BC9"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3785A">
              <w:rPr>
                <w:rFonts w:ascii="Times New Roman" w:hAnsi="Times New Roman"/>
                <w:sz w:val="24"/>
                <w:szCs w:val="24"/>
              </w:rPr>
              <w:t>Prof. Asst. Florent Bunjaku</w:t>
            </w:r>
          </w:p>
        </w:tc>
      </w:tr>
      <w:tr w:rsidR="00764BC9" w:rsidRPr="00C3785A" w14:paraId="147C9C24" w14:textId="77777777" w:rsidTr="004F13D8">
        <w:trPr>
          <w:trHeight w:val="800"/>
          <w:jc w:val="center"/>
        </w:trPr>
        <w:tc>
          <w:tcPr>
            <w:cnfStyle w:val="001000000000" w:firstRow="0" w:lastRow="0" w:firstColumn="1" w:lastColumn="0" w:oddVBand="0" w:evenVBand="0" w:oddHBand="0" w:evenHBand="0" w:firstRowFirstColumn="0" w:firstRowLastColumn="0" w:lastRowFirstColumn="0" w:lastRowLastColumn="0"/>
            <w:tcW w:w="535" w:type="dxa"/>
            <w:vMerge/>
            <w:hideMark/>
          </w:tcPr>
          <w:p w14:paraId="540E4263" w14:textId="77777777" w:rsidR="00764BC9" w:rsidRPr="00C3785A" w:rsidRDefault="00764BC9" w:rsidP="004F13D8">
            <w:pPr>
              <w:jc w:val="both"/>
              <w:rPr>
                <w:rFonts w:ascii="Times New Roman" w:eastAsia="Times New Roman" w:hAnsi="Times New Roman"/>
                <w:b w:val="0"/>
                <w:bCs w:val="0"/>
                <w:color w:val="000000"/>
                <w:sz w:val="24"/>
                <w:szCs w:val="24"/>
                <w:lang w:val="sq-AL" w:eastAsia="sq-AL"/>
              </w:rPr>
            </w:pPr>
          </w:p>
        </w:tc>
        <w:tc>
          <w:tcPr>
            <w:tcW w:w="1260" w:type="dxa"/>
            <w:vMerge/>
          </w:tcPr>
          <w:p w14:paraId="4215AFE0" w14:textId="77777777" w:rsidR="00764BC9" w:rsidRPr="00C3785A" w:rsidRDefault="00764BC9" w:rsidP="004F13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sq-AL" w:eastAsia="sq-AL"/>
              </w:rPr>
            </w:pPr>
          </w:p>
        </w:tc>
        <w:tc>
          <w:tcPr>
            <w:tcW w:w="1440" w:type="dxa"/>
            <w:vMerge/>
          </w:tcPr>
          <w:p w14:paraId="5508EB08" w14:textId="77777777" w:rsidR="00764BC9" w:rsidRPr="00C3785A" w:rsidRDefault="00764BC9"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sq-AL" w:eastAsia="sq-AL"/>
              </w:rPr>
            </w:pPr>
          </w:p>
        </w:tc>
        <w:tc>
          <w:tcPr>
            <w:tcW w:w="2610" w:type="dxa"/>
            <w:vMerge/>
          </w:tcPr>
          <w:p w14:paraId="522D76C2" w14:textId="77777777" w:rsidR="00764BC9" w:rsidRPr="00C3785A" w:rsidRDefault="00764BC9"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sq-AL" w:eastAsia="sq-AL"/>
              </w:rPr>
            </w:pPr>
          </w:p>
        </w:tc>
        <w:tc>
          <w:tcPr>
            <w:tcW w:w="1080" w:type="dxa"/>
            <w:vAlign w:val="bottom"/>
          </w:tcPr>
          <w:p w14:paraId="3531DD0C" w14:textId="77777777" w:rsidR="00764BC9" w:rsidRPr="00C3785A" w:rsidRDefault="00764BC9"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3785A">
              <w:rPr>
                <w:rFonts w:ascii="Times New Roman" w:hAnsi="Times New Roman"/>
                <w:sz w:val="24"/>
                <w:szCs w:val="24"/>
              </w:rPr>
              <w:t>mentor/e</w:t>
            </w:r>
          </w:p>
        </w:tc>
        <w:tc>
          <w:tcPr>
            <w:tcW w:w="2700" w:type="dxa"/>
            <w:vAlign w:val="bottom"/>
          </w:tcPr>
          <w:p w14:paraId="54F9F6C4" w14:textId="309C43F5" w:rsidR="00764BC9" w:rsidRPr="00C3785A" w:rsidRDefault="00764BC9"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3785A">
              <w:rPr>
                <w:rFonts w:ascii="Times New Roman" w:hAnsi="Times New Roman"/>
                <w:sz w:val="24"/>
                <w:szCs w:val="24"/>
              </w:rPr>
              <w:t xml:space="preserve">Prof.asoc.Kyvete Shatri </w:t>
            </w:r>
          </w:p>
        </w:tc>
      </w:tr>
      <w:tr w:rsidR="00764BC9" w:rsidRPr="00C3785A" w14:paraId="21B54EF9" w14:textId="77777777" w:rsidTr="004F13D8">
        <w:trPr>
          <w:trHeight w:val="350"/>
          <w:jc w:val="center"/>
        </w:trPr>
        <w:tc>
          <w:tcPr>
            <w:cnfStyle w:val="001000000000" w:firstRow="0" w:lastRow="0" w:firstColumn="1" w:lastColumn="0" w:oddVBand="0" w:evenVBand="0" w:oddHBand="0" w:evenHBand="0" w:firstRowFirstColumn="0" w:firstRowLastColumn="0" w:lastRowFirstColumn="0" w:lastRowLastColumn="0"/>
            <w:tcW w:w="535" w:type="dxa"/>
            <w:vMerge/>
            <w:hideMark/>
          </w:tcPr>
          <w:p w14:paraId="0B7EC9E1" w14:textId="77777777" w:rsidR="00764BC9" w:rsidRPr="00C3785A" w:rsidRDefault="00764BC9" w:rsidP="004F13D8">
            <w:pPr>
              <w:jc w:val="both"/>
              <w:rPr>
                <w:rFonts w:ascii="Times New Roman" w:eastAsia="Times New Roman" w:hAnsi="Times New Roman"/>
                <w:b w:val="0"/>
                <w:bCs w:val="0"/>
                <w:color w:val="000000"/>
                <w:sz w:val="24"/>
                <w:szCs w:val="24"/>
                <w:lang w:val="sq-AL" w:eastAsia="sq-AL"/>
              </w:rPr>
            </w:pPr>
          </w:p>
        </w:tc>
        <w:tc>
          <w:tcPr>
            <w:tcW w:w="1260" w:type="dxa"/>
            <w:vMerge/>
          </w:tcPr>
          <w:p w14:paraId="1A136414" w14:textId="77777777" w:rsidR="00764BC9" w:rsidRPr="00C3785A" w:rsidRDefault="00764BC9" w:rsidP="004F13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sq-AL" w:eastAsia="sq-AL"/>
              </w:rPr>
            </w:pPr>
          </w:p>
        </w:tc>
        <w:tc>
          <w:tcPr>
            <w:tcW w:w="1440" w:type="dxa"/>
            <w:vMerge/>
          </w:tcPr>
          <w:p w14:paraId="74F3149A" w14:textId="77777777" w:rsidR="00764BC9" w:rsidRPr="00C3785A" w:rsidRDefault="00764BC9"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sq-AL" w:eastAsia="sq-AL"/>
              </w:rPr>
            </w:pPr>
          </w:p>
        </w:tc>
        <w:tc>
          <w:tcPr>
            <w:tcW w:w="2610" w:type="dxa"/>
            <w:vMerge/>
          </w:tcPr>
          <w:p w14:paraId="2C6A40C6" w14:textId="77777777" w:rsidR="00764BC9" w:rsidRPr="00C3785A" w:rsidRDefault="00764BC9"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sq-AL" w:eastAsia="sq-AL"/>
              </w:rPr>
            </w:pPr>
          </w:p>
        </w:tc>
        <w:tc>
          <w:tcPr>
            <w:tcW w:w="1080" w:type="dxa"/>
            <w:vAlign w:val="bottom"/>
          </w:tcPr>
          <w:p w14:paraId="0343A3E8" w14:textId="77777777" w:rsidR="00764BC9" w:rsidRPr="00C3785A" w:rsidRDefault="00764BC9"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3785A">
              <w:rPr>
                <w:rFonts w:ascii="Times New Roman" w:hAnsi="Times New Roman"/>
                <w:sz w:val="24"/>
                <w:szCs w:val="24"/>
              </w:rPr>
              <w:t>anetar/e</w:t>
            </w:r>
          </w:p>
        </w:tc>
        <w:tc>
          <w:tcPr>
            <w:tcW w:w="2700" w:type="dxa"/>
            <w:vAlign w:val="bottom"/>
          </w:tcPr>
          <w:p w14:paraId="54F3A2B1" w14:textId="5A8B5419" w:rsidR="00764BC9" w:rsidRPr="00C3785A" w:rsidRDefault="00764BC9"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3785A">
              <w:rPr>
                <w:rFonts w:ascii="Times New Roman" w:hAnsi="Times New Roman"/>
                <w:sz w:val="24"/>
                <w:szCs w:val="24"/>
              </w:rPr>
              <w:t>Prof. asoc. Vlora Syla</w:t>
            </w:r>
          </w:p>
        </w:tc>
      </w:tr>
      <w:tr w:rsidR="00764BC9" w:rsidRPr="00C3785A" w14:paraId="0468EEC6" w14:textId="77777777" w:rsidTr="004F13D8">
        <w:trPr>
          <w:trHeight w:val="645"/>
          <w:jc w:val="center"/>
        </w:trPr>
        <w:tc>
          <w:tcPr>
            <w:cnfStyle w:val="001000000000" w:firstRow="0" w:lastRow="0" w:firstColumn="1" w:lastColumn="0" w:oddVBand="0" w:evenVBand="0" w:oddHBand="0" w:evenHBand="0" w:firstRowFirstColumn="0" w:firstRowLastColumn="0" w:lastRowFirstColumn="0" w:lastRowLastColumn="0"/>
            <w:tcW w:w="535" w:type="dxa"/>
            <w:vMerge w:val="restart"/>
            <w:hideMark/>
          </w:tcPr>
          <w:p w14:paraId="43A37BCD" w14:textId="24A54E51" w:rsidR="00764BC9" w:rsidRPr="00C3785A" w:rsidRDefault="00764BC9" w:rsidP="004F13D8">
            <w:pPr>
              <w:jc w:val="both"/>
              <w:rPr>
                <w:rFonts w:ascii="Times New Roman" w:eastAsia="Times New Roman" w:hAnsi="Times New Roman"/>
                <w:b w:val="0"/>
                <w:bCs w:val="0"/>
                <w:color w:val="000000"/>
                <w:sz w:val="24"/>
                <w:szCs w:val="24"/>
                <w:lang w:val="sq-AL" w:eastAsia="sq-AL"/>
              </w:rPr>
            </w:pPr>
            <w:r>
              <w:rPr>
                <w:rFonts w:ascii="Times New Roman" w:eastAsia="Times New Roman" w:hAnsi="Times New Roman"/>
                <w:b w:val="0"/>
                <w:bCs w:val="0"/>
                <w:color w:val="000000"/>
                <w:sz w:val="24"/>
                <w:szCs w:val="24"/>
                <w:lang w:val="sq-AL" w:eastAsia="sq-AL"/>
              </w:rPr>
              <w:t>2</w:t>
            </w:r>
          </w:p>
        </w:tc>
        <w:tc>
          <w:tcPr>
            <w:tcW w:w="1260" w:type="dxa"/>
            <w:vMerge w:val="restart"/>
          </w:tcPr>
          <w:p w14:paraId="4928111E" w14:textId="77777777" w:rsidR="00764BC9" w:rsidRPr="00C3785A" w:rsidRDefault="00764BC9" w:rsidP="00764BC9">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sq-AL"/>
              </w:rPr>
            </w:pPr>
            <w:r w:rsidRPr="00C3785A">
              <w:rPr>
                <w:rFonts w:ascii="Times New Roman" w:hAnsi="Times New Roman"/>
                <w:sz w:val="24"/>
                <w:szCs w:val="24"/>
                <w:lang w:val="sq-AL"/>
              </w:rPr>
              <w:t>Kosovare Sadiku</w:t>
            </w:r>
          </w:p>
          <w:p w14:paraId="71D13D0A" w14:textId="14A64169" w:rsidR="00764BC9" w:rsidRPr="00C3785A" w:rsidRDefault="00764BC9" w:rsidP="004F13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sq-AL" w:eastAsia="sq-AL"/>
              </w:rPr>
            </w:pPr>
          </w:p>
        </w:tc>
        <w:tc>
          <w:tcPr>
            <w:tcW w:w="1440" w:type="dxa"/>
            <w:vMerge w:val="restart"/>
          </w:tcPr>
          <w:p w14:paraId="031F931C" w14:textId="2CF32ED9" w:rsidR="00764BC9" w:rsidRPr="0088197C" w:rsidRDefault="00764BC9"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sq-AL" w:eastAsia="sq-AL"/>
              </w:rPr>
            </w:pPr>
            <w:r w:rsidRPr="0088197C">
              <w:rPr>
                <w:rFonts w:ascii="Times New Roman" w:hAnsi="Times New Roman"/>
                <w:sz w:val="24"/>
                <w:szCs w:val="24"/>
              </w:rPr>
              <w:t>Master i Mësimdhënies lëndore/ Mësimdhënie në Matematikë</w:t>
            </w:r>
          </w:p>
        </w:tc>
        <w:tc>
          <w:tcPr>
            <w:tcW w:w="2610" w:type="dxa"/>
            <w:vMerge w:val="restart"/>
          </w:tcPr>
          <w:p w14:paraId="6D5B50FE" w14:textId="2F593949" w:rsidR="00764BC9" w:rsidRPr="00C3785A" w:rsidRDefault="00764BC9"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sq-AL" w:eastAsia="sq-AL"/>
              </w:rPr>
            </w:pPr>
            <w:r w:rsidRPr="00C3785A">
              <w:rPr>
                <w:rFonts w:ascii="Times New Roman" w:hAnsi="Times New Roman"/>
                <w:sz w:val="24"/>
                <w:szCs w:val="24"/>
                <w:lang w:val="sq-AL"/>
              </w:rPr>
              <w:t>Shkalla e përdorimit të teksteve shkollore të matematikës dhe mbështetja që ato ofrojnë për nxënësit e klasave të nënta</w:t>
            </w:r>
          </w:p>
        </w:tc>
        <w:tc>
          <w:tcPr>
            <w:tcW w:w="1080" w:type="dxa"/>
            <w:vAlign w:val="bottom"/>
          </w:tcPr>
          <w:p w14:paraId="633F067A" w14:textId="77777777" w:rsidR="00764BC9" w:rsidRPr="00C3785A" w:rsidRDefault="00764BC9"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3785A">
              <w:rPr>
                <w:rFonts w:ascii="Times New Roman" w:hAnsi="Times New Roman"/>
                <w:sz w:val="24"/>
                <w:szCs w:val="24"/>
              </w:rPr>
              <w:t>kryetar/e</w:t>
            </w:r>
          </w:p>
        </w:tc>
        <w:tc>
          <w:tcPr>
            <w:tcW w:w="2700" w:type="dxa"/>
            <w:vAlign w:val="bottom"/>
          </w:tcPr>
          <w:p w14:paraId="03E85DF3" w14:textId="2EC17EDF" w:rsidR="00764BC9" w:rsidRPr="00C3785A" w:rsidRDefault="00764BC9"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3785A">
              <w:rPr>
                <w:rFonts w:ascii="Times New Roman" w:hAnsi="Times New Roman"/>
                <w:sz w:val="24"/>
                <w:szCs w:val="24"/>
                <w:lang w:val="sq-AL"/>
              </w:rPr>
              <w:t>Prof.Asoc. Dr. Valbona Berisha</w:t>
            </w:r>
          </w:p>
        </w:tc>
      </w:tr>
      <w:tr w:rsidR="00764BC9" w:rsidRPr="00C3785A" w14:paraId="1B5AC4CB" w14:textId="77777777" w:rsidTr="004F13D8">
        <w:trPr>
          <w:trHeight w:val="800"/>
          <w:jc w:val="center"/>
        </w:trPr>
        <w:tc>
          <w:tcPr>
            <w:cnfStyle w:val="001000000000" w:firstRow="0" w:lastRow="0" w:firstColumn="1" w:lastColumn="0" w:oddVBand="0" w:evenVBand="0" w:oddHBand="0" w:evenHBand="0" w:firstRowFirstColumn="0" w:firstRowLastColumn="0" w:lastRowFirstColumn="0" w:lastRowLastColumn="0"/>
            <w:tcW w:w="535" w:type="dxa"/>
            <w:vMerge/>
            <w:hideMark/>
          </w:tcPr>
          <w:p w14:paraId="489CDDF2" w14:textId="77777777" w:rsidR="00764BC9" w:rsidRPr="00C3785A" w:rsidRDefault="00764BC9" w:rsidP="004F13D8">
            <w:pPr>
              <w:jc w:val="both"/>
              <w:rPr>
                <w:rFonts w:ascii="Times New Roman" w:eastAsia="Times New Roman" w:hAnsi="Times New Roman"/>
                <w:b w:val="0"/>
                <w:bCs w:val="0"/>
                <w:color w:val="000000"/>
                <w:sz w:val="24"/>
                <w:szCs w:val="24"/>
                <w:lang w:val="sq-AL" w:eastAsia="sq-AL"/>
              </w:rPr>
            </w:pPr>
          </w:p>
        </w:tc>
        <w:tc>
          <w:tcPr>
            <w:tcW w:w="1260" w:type="dxa"/>
            <w:vMerge/>
          </w:tcPr>
          <w:p w14:paraId="44FB79B6" w14:textId="77777777" w:rsidR="00764BC9" w:rsidRPr="00C3785A" w:rsidRDefault="00764BC9" w:rsidP="004F13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sq-AL" w:eastAsia="sq-AL"/>
              </w:rPr>
            </w:pPr>
          </w:p>
        </w:tc>
        <w:tc>
          <w:tcPr>
            <w:tcW w:w="1440" w:type="dxa"/>
            <w:vMerge/>
          </w:tcPr>
          <w:p w14:paraId="7E790B10" w14:textId="77777777" w:rsidR="00764BC9" w:rsidRPr="0088197C" w:rsidRDefault="00764BC9"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sq-AL" w:eastAsia="sq-AL"/>
              </w:rPr>
            </w:pPr>
          </w:p>
        </w:tc>
        <w:tc>
          <w:tcPr>
            <w:tcW w:w="2610" w:type="dxa"/>
            <w:vMerge/>
          </w:tcPr>
          <w:p w14:paraId="04AA5DC0" w14:textId="77777777" w:rsidR="00764BC9" w:rsidRPr="00C3785A" w:rsidRDefault="00764BC9"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sq-AL" w:eastAsia="sq-AL"/>
              </w:rPr>
            </w:pPr>
          </w:p>
        </w:tc>
        <w:tc>
          <w:tcPr>
            <w:tcW w:w="1080" w:type="dxa"/>
            <w:vAlign w:val="bottom"/>
          </w:tcPr>
          <w:p w14:paraId="16DB48D3" w14:textId="77777777" w:rsidR="00764BC9" w:rsidRPr="00C3785A" w:rsidRDefault="00764BC9"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3785A">
              <w:rPr>
                <w:rFonts w:ascii="Times New Roman" w:hAnsi="Times New Roman"/>
                <w:sz w:val="24"/>
                <w:szCs w:val="24"/>
              </w:rPr>
              <w:t>mentor/e</w:t>
            </w:r>
          </w:p>
        </w:tc>
        <w:tc>
          <w:tcPr>
            <w:tcW w:w="2700" w:type="dxa"/>
            <w:vAlign w:val="bottom"/>
          </w:tcPr>
          <w:p w14:paraId="7585715C" w14:textId="739373DE" w:rsidR="00764BC9" w:rsidRPr="00C3785A" w:rsidRDefault="00764BC9"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3785A">
              <w:rPr>
                <w:rFonts w:ascii="Times New Roman" w:hAnsi="Times New Roman"/>
                <w:sz w:val="24"/>
                <w:szCs w:val="24"/>
                <w:lang w:val="sq-AL"/>
              </w:rPr>
              <w:t>Prof.Asoc. Dr. Fitore Abdullahu</w:t>
            </w:r>
          </w:p>
        </w:tc>
      </w:tr>
      <w:tr w:rsidR="00764BC9" w:rsidRPr="00C3785A" w14:paraId="432404DC" w14:textId="77777777" w:rsidTr="004F13D8">
        <w:trPr>
          <w:trHeight w:val="350"/>
          <w:jc w:val="center"/>
        </w:trPr>
        <w:tc>
          <w:tcPr>
            <w:cnfStyle w:val="001000000000" w:firstRow="0" w:lastRow="0" w:firstColumn="1" w:lastColumn="0" w:oddVBand="0" w:evenVBand="0" w:oddHBand="0" w:evenHBand="0" w:firstRowFirstColumn="0" w:firstRowLastColumn="0" w:lastRowFirstColumn="0" w:lastRowLastColumn="0"/>
            <w:tcW w:w="535" w:type="dxa"/>
            <w:vMerge/>
            <w:hideMark/>
          </w:tcPr>
          <w:p w14:paraId="043C68A8" w14:textId="77777777" w:rsidR="00764BC9" w:rsidRPr="00C3785A" w:rsidRDefault="00764BC9" w:rsidP="004F13D8">
            <w:pPr>
              <w:jc w:val="both"/>
              <w:rPr>
                <w:rFonts w:ascii="Times New Roman" w:eastAsia="Times New Roman" w:hAnsi="Times New Roman"/>
                <w:b w:val="0"/>
                <w:bCs w:val="0"/>
                <w:color w:val="000000"/>
                <w:sz w:val="24"/>
                <w:szCs w:val="24"/>
                <w:lang w:val="sq-AL" w:eastAsia="sq-AL"/>
              </w:rPr>
            </w:pPr>
          </w:p>
        </w:tc>
        <w:tc>
          <w:tcPr>
            <w:tcW w:w="1260" w:type="dxa"/>
            <w:vMerge/>
          </w:tcPr>
          <w:p w14:paraId="1C879E65" w14:textId="77777777" w:rsidR="00764BC9" w:rsidRPr="00C3785A" w:rsidRDefault="00764BC9" w:rsidP="004F13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sq-AL" w:eastAsia="sq-AL"/>
              </w:rPr>
            </w:pPr>
          </w:p>
        </w:tc>
        <w:tc>
          <w:tcPr>
            <w:tcW w:w="1440" w:type="dxa"/>
            <w:vMerge/>
          </w:tcPr>
          <w:p w14:paraId="19D4465C" w14:textId="77777777" w:rsidR="00764BC9" w:rsidRPr="0088197C" w:rsidRDefault="00764BC9"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sq-AL" w:eastAsia="sq-AL"/>
              </w:rPr>
            </w:pPr>
          </w:p>
        </w:tc>
        <w:tc>
          <w:tcPr>
            <w:tcW w:w="2610" w:type="dxa"/>
            <w:vMerge/>
          </w:tcPr>
          <w:p w14:paraId="7F9BFDB3" w14:textId="77777777" w:rsidR="00764BC9" w:rsidRPr="00C3785A" w:rsidRDefault="00764BC9"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sq-AL" w:eastAsia="sq-AL"/>
              </w:rPr>
            </w:pPr>
          </w:p>
        </w:tc>
        <w:tc>
          <w:tcPr>
            <w:tcW w:w="1080" w:type="dxa"/>
            <w:vAlign w:val="bottom"/>
          </w:tcPr>
          <w:p w14:paraId="1E60CAC5" w14:textId="77777777" w:rsidR="00764BC9" w:rsidRPr="00C3785A" w:rsidRDefault="00764BC9"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3785A">
              <w:rPr>
                <w:rFonts w:ascii="Times New Roman" w:hAnsi="Times New Roman"/>
                <w:sz w:val="24"/>
                <w:szCs w:val="24"/>
              </w:rPr>
              <w:t>anetar/e</w:t>
            </w:r>
          </w:p>
        </w:tc>
        <w:tc>
          <w:tcPr>
            <w:tcW w:w="2700" w:type="dxa"/>
            <w:vAlign w:val="bottom"/>
          </w:tcPr>
          <w:p w14:paraId="024F9C18" w14:textId="37882C0F" w:rsidR="00764BC9" w:rsidRPr="00C3785A" w:rsidRDefault="00764BC9"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3785A">
              <w:rPr>
                <w:rFonts w:ascii="Times New Roman" w:hAnsi="Times New Roman"/>
                <w:sz w:val="24"/>
                <w:szCs w:val="24"/>
                <w:lang w:val="sq-AL"/>
              </w:rPr>
              <w:t>Prof.Asoc. Dr. Arlinda Damoni</w:t>
            </w:r>
          </w:p>
        </w:tc>
      </w:tr>
      <w:tr w:rsidR="00764BC9" w:rsidRPr="00C3785A" w14:paraId="70765BC9" w14:textId="77777777" w:rsidTr="004F13D8">
        <w:trPr>
          <w:trHeight w:val="645"/>
          <w:jc w:val="center"/>
        </w:trPr>
        <w:tc>
          <w:tcPr>
            <w:cnfStyle w:val="001000000000" w:firstRow="0" w:lastRow="0" w:firstColumn="1" w:lastColumn="0" w:oddVBand="0" w:evenVBand="0" w:oddHBand="0" w:evenHBand="0" w:firstRowFirstColumn="0" w:firstRowLastColumn="0" w:lastRowFirstColumn="0" w:lastRowLastColumn="0"/>
            <w:tcW w:w="535" w:type="dxa"/>
            <w:vMerge w:val="restart"/>
            <w:hideMark/>
          </w:tcPr>
          <w:p w14:paraId="57DB31FB" w14:textId="74741FA4" w:rsidR="00764BC9" w:rsidRPr="00C3785A" w:rsidRDefault="00480A13" w:rsidP="004F13D8">
            <w:pPr>
              <w:jc w:val="both"/>
              <w:rPr>
                <w:rFonts w:ascii="Times New Roman" w:eastAsia="Times New Roman" w:hAnsi="Times New Roman"/>
                <w:b w:val="0"/>
                <w:bCs w:val="0"/>
                <w:color w:val="000000"/>
                <w:sz w:val="24"/>
                <w:szCs w:val="24"/>
                <w:lang w:val="sq-AL" w:eastAsia="sq-AL"/>
              </w:rPr>
            </w:pPr>
            <w:r>
              <w:rPr>
                <w:rFonts w:ascii="Times New Roman" w:eastAsia="Times New Roman" w:hAnsi="Times New Roman"/>
                <w:b w:val="0"/>
                <w:bCs w:val="0"/>
                <w:color w:val="000000"/>
                <w:sz w:val="24"/>
                <w:szCs w:val="24"/>
                <w:lang w:val="sq-AL" w:eastAsia="sq-AL"/>
              </w:rPr>
              <w:t>3</w:t>
            </w:r>
          </w:p>
        </w:tc>
        <w:tc>
          <w:tcPr>
            <w:tcW w:w="1260" w:type="dxa"/>
            <w:vMerge w:val="restart"/>
          </w:tcPr>
          <w:p w14:paraId="0F1954A9" w14:textId="12732DF4" w:rsidR="00764BC9" w:rsidRPr="00C3785A" w:rsidRDefault="00480A13" w:rsidP="004F13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sq-AL" w:eastAsia="sq-AL"/>
              </w:rPr>
            </w:pPr>
            <w:r w:rsidRPr="00C3785A">
              <w:rPr>
                <w:rFonts w:ascii="Times New Roman" w:hAnsi="Times New Roman"/>
                <w:sz w:val="24"/>
                <w:szCs w:val="24"/>
              </w:rPr>
              <w:t>Bleona Seferi</w:t>
            </w:r>
          </w:p>
        </w:tc>
        <w:tc>
          <w:tcPr>
            <w:tcW w:w="1440" w:type="dxa"/>
            <w:vMerge w:val="restart"/>
          </w:tcPr>
          <w:p w14:paraId="59D18F24" w14:textId="2ACABD84" w:rsidR="00764BC9" w:rsidRPr="0088197C" w:rsidRDefault="00764BC9"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sq-AL" w:eastAsia="sq-AL"/>
              </w:rPr>
            </w:pPr>
            <w:r w:rsidRPr="0088197C">
              <w:rPr>
                <w:rFonts w:ascii="Times New Roman" w:hAnsi="Times New Roman"/>
                <w:sz w:val="24"/>
                <w:szCs w:val="24"/>
              </w:rPr>
              <w:t>Master</w:t>
            </w:r>
            <w:r w:rsidR="00480A13" w:rsidRPr="0088197C">
              <w:rPr>
                <w:rFonts w:ascii="Times New Roman" w:hAnsi="Times New Roman"/>
                <w:sz w:val="24"/>
                <w:szCs w:val="24"/>
              </w:rPr>
              <w:t xml:space="preserve"> Edukimi</w:t>
            </w:r>
            <w:r w:rsidRPr="0088197C">
              <w:rPr>
                <w:rFonts w:ascii="Times New Roman" w:hAnsi="Times New Roman"/>
                <w:sz w:val="24"/>
                <w:szCs w:val="24"/>
              </w:rPr>
              <w:t xml:space="preserve"> </w:t>
            </w:r>
            <w:r w:rsidR="00480A13" w:rsidRPr="0088197C">
              <w:rPr>
                <w:rFonts w:ascii="Times New Roman" w:hAnsi="Times New Roman"/>
                <w:sz w:val="24"/>
                <w:szCs w:val="24"/>
              </w:rPr>
              <w:t>n</w:t>
            </w:r>
            <w:r w:rsidR="00480A13" w:rsidRPr="0088197C">
              <w:rPr>
                <w:rFonts w:ascii="Times New Roman" w:hAnsi="Times New Roman"/>
                <w:iCs/>
                <w:color w:val="000000" w:themeColor="text1"/>
                <w:sz w:val="24"/>
                <w:szCs w:val="24"/>
              </w:rPr>
              <w:t>ë</w:t>
            </w:r>
            <w:r w:rsidR="00480A13" w:rsidRPr="0088197C">
              <w:rPr>
                <w:rFonts w:ascii="Times New Roman" w:hAnsi="Times New Roman"/>
                <w:sz w:val="24"/>
                <w:szCs w:val="24"/>
              </w:rPr>
              <w:t xml:space="preserve"> STEM</w:t>
            </w:r>
          </w:p>
        </w:tc>
        <w:tc>
          <w:tcPr>
            <w:tcW w:w="2610" w:type="dxa"/>
            <w:vMerge w:val="restart"/>
          </w:tcPr>
          <w:p w14:paraId="54D83DD1" w14:textId="77777777" w:rsidR="00480A13" w:rsidRPr="00E0488A" w:rsidRDefault="00480A13" w:rsidP="0088197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rPr>
            </w:pPr>
            <w:r w:rsidRPr="00E0488A">
              <w:rPr>
                <w:rFonts w:ascii="Times New Roman" w:hAnsi="Times New Roman"/>
                <w:bCs/>
                <w:sz w:val="24"/>
                <w:szCs w:val="24"/>
              </w:rPr>
              <w:t>Analizë e përqendrimit vizual dhe performancës së nxënësve të klasës së 4-të në teste matematikore duke përdorur teknologjinë “Eye Tracking”</w:t>
            </w:r>
          </w:p>
          <w:p w14:paraId="576D3750" w14:textId="25EECA6B" w:rsidR="00764BC9" w:rsidRPr="00C3785A" w:rsidRDefault="00764BC9"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sq-AL" w:eastAsia="sq-AL"/>
              </w:rPr>
            </w:pPr>
          </w:p>
        </w:tc>
        <w:tc>
          <w:tcPr>
            <w:tcW w:w="1080" w:type="dxa"/>
            <w:vAlign w:val="bottom"/>
          </w:tcPr>
          <w:p w14:paraId="13EFCCBC" w14:textId="77777777" w:rsidR="00764BC9" w:rsidRPr="00C3785A" w:rsidRDefault="00764BC9"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3785A">
              <w:rPr>
                <w:rFonts w:ascii="Times New Roman" w:hAnsi="Times New Roman"/>
                <w:sz w:val="24"/>
                <w:szCs w:val="24"/>
              </w:rPr>
              <w:t>kryetar/e</w:t>
            </w:r>
          </w:p>
        </w:tc>
        <w:tc>
          <w:tcPr>
            <w:tcW w:w="2700" w:type="dxa"/>
            <w:vAlign w:val="bottom"/>
          </w:tcPr>
          <w:p w14:paraId="718E0583" w14:textId="74D9FA56" w:rsidR="00764BC9" w:rsidRPr="00C3785A" w:rsidRDefault="00480A13"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3785A">
              <w:rPr>
                <w:rFonts w:ascii="Times New Roman" w:hAnsi="Times New Roman"/>
                <w:sz w:val="24"/>
                <w:szCs w:val="24"/>
                <w:highlight w:val="white"/>
              </w:rPr>
              <w:t>Prof Eda Vula</w:t>
            </w:r>
          </w:p>
        </w:tc>
      </w:tr>
      <w:tr w:rsidR="00764BC9" w:rsidRPr="00C3785A" w14:paraId="54C6C0FA" w14:textId="77777777" w:rsidTr="004F13D8">
        <w:trPr>
          <w:trHeight w:val="800"/>
          <w:jc w:val="center"/>
        </w:trPr>
        <w:tc>
          <w:tcPr>
            <w:cnfStyle w:val="001000000000" w:firstRow="0" w:lastRow="0" w:firstColumn="1" w:lastColumn="0" w:oddVBand="0" w:evenVBand="0" w:oddHBand="0" w:evenHBand="0" w:firstRowFirstColumn="0" w:firstRowLastColumn="0" w:lastRowFirstColumn="0" w:lastRowLastColumn="0"/>
            <w:tcW w:w="535" w:type="dxa"/>
            <w:vMerge/>
            <w:hideMark/>
          </w:tcPr>
          <w:p w14:paraId="07AC2F20" w14:textId="77777777" w:rsidR="00764BC9" w:rsidRPr="00C3785A" w:rsidRDefault="00764BC9" w:rsidP="004F13D8">
            <w:pPr>
              <w:jc w:val="both"/>
              <w:rPr>
                <w:rFonts w:ascii="Times New Roman" w:eastAsia="Times New Roman" w:hAnsi="Times New Roman"/>
                <w:b w:val="0"/>
                <w:bCs w:val="0"/>
                <w:color w:val="000000"/>
                <w:sz w:val="24"/>
                <w:szCs w:val="24"/>
                <w:lang w:val="sq-AL" w:eastAsia="sq-AL"/>
              </w:rPr>
            </w:pPr>
          </w:p>
        </w:tc>
        <w:tc>
          <w:tcPr>
            <w:tcW w:w="1260" w:type="dxa"/>
            <w:vMerge/>
          </w:tcPr>
          <w:p w14:paraId="739890E6" w14:textId="77777777" w:rsidR="00764BC9" w:rsidRPr="00C3785A" w:rsidRDefault="00764BC9" w:rsidP="004F13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sq-AL" w:eastAsia="sq-AL"/>
              </w:rPr>
            </w:pPr>
          </w:p>
        </w:tc>
        <w:tc>
          <w:tcPr>
            <w:tcW w:w="1440" w:type="dxa"/>
            <w:vMerge/>
          </w:tcPr>
          <w:p w14:paraId="3EFBC330" w14:textId="77777777" w:rsidR="00764BC9" w:rsidRPr="00C3785A" w:rsidRDefault="00764BC9"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sq-AL" w:eastAsia="sq-AL"/>
              </w:rPr>
            </w:pPr>
          </w:p>
        </w:tc>
        <w:tc>
          <w:tcPr>
            <w:tcW w:w="2610" w:type="dxa"/>
            <w:vMerge/>
          </w:tcPr>
          <w:p w14:paraId="5B7BD730" w14:textId="77777777" w:rsidR="00764BC9" w:rsidRPr="00C3785A" w:rsidRDefault="00764BC9"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sq-AL" w:eastAsia="sq-AL"/>
              </w:rPr>
            </w:pPr>
          </w:p>
        </w:tc>
        <w:tc>
          <w:tcPr>
            <w:tcW w:w="1080" w:type="dxa"/>
            <w:vAlign w:val="bottom"/>
          </w:tcPr>
          <w:p w14:paraId="38FB229B" w14:textId="77777777" w:rsidR="00764BC9" w:rsidRPr="00C3785A" w:rsidRDefault="00764BC9"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3785A">
              <w:rPr>
                <w:rFonts w:ascii="Times New Roman" w:hAnsi="Times New Roman"/>
                <w:sz w:val="24"/>
                <w:szCs w:val="24"/>
              </w:rPr>
              <w:t>mentor/e</w:t>
            </w:r>
          </w:p>
        </w:tc>
        <w:tc>
          <w:tcPr>
            <w:tcW w:w="2700" w:type="dxa"/>
            <w:vAlign w:val="bottom"/>
          </w:tcPr>
          <w:p w14:paraId="156B69CE" w14:textId="3EA90793" w:rsidR="00764BC9" w:rsidRPr="00C3785A" w:rsidRDefault="00480A13"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3785A">
              <w:rPr>
                <w:rFonts w:ascii="Times New Roman" w:hAnsi="Times New Roman"/>
                <w:sz w:val="24"/>
                <w:szCs w:val="24"/>
                <w:highlight w:val="white"/>
              </w:rPr>
              <w:t>Prof ass Krenare Nuci</w:t>
            </w:r>
          </w:p>
        </w:tc>
      </w:tr>
      <w:tr w:rsidR="00764BC9" w:rsidRPr="00C3785A" w14:paraId="53CA5352" w14:textId="77777777" w:rsidTr="004F13D8">
        <w:trPr>
          <w:trHeight w:val="350"/>
          <w:jc w:val="center"/>
        </w:trPr>
        <w:tc>
          <w:tcPr>
            <w:cnfStyle w:val="001000000000" w:firstRow="0" w:lastRow="0" w:firstColumn="1" w:lastColumn="0" w:oddVBand="0" w:evenVBand="0" w:oddHBand="0" w:evenHBand="0" w:firstRowFirstColumn="0" w:firstRowLastColumn="0" w:lastRowFirstColumn="0" w:lastRowLastColumn="0"/>
            <w:tcW w:w="535" w:type="dxa"/>
            <w:vMerge/>
            <w:hideMark/>
          </w:tcPr>
          <w:p w14:paraId="67E6190D" w14:textId="77777777" w:rsidR="00764BC9" w:rsidRPr="00C3785A" w:rsidRDefault="00764BC9" w:rsidP="004F13D8">
            <w:pPr>
              <w:jc w:val="both"/>
              <w:rPr>
                <w:rFonts w:ascii="Times New Roman" w:eastAsia="Times New Roman" w:hAnsi="Times New Roman"/>
                <w:b w:val="0"/>
                <w:bCs w:val="0"/>
                <w:color w:val="000000"/>
                <w:sz w:val="24"/>
                <w:szCs w:val="24"/>
                <w:lang w:val="sq-AL" w:eastAsia="sq-AL"/>
              </w:rPr>
            </w:pPr>
          </w:p>
        </w:tc>
        <w:tc>
          <w:tcPr>
            <w:tcW w:w="1260" w:type="dxa"/>
            <w:vMerge/>
          </w:tcPr>
          <w:p w14:paraId="015BE696" w14:textId="77777777" w:rsidR="00764BC9" w:rsidRPr="00C3785A" w:rsidRDefault="00764BC9" w:rsidP="004F13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sq-AL" w:eastAsia="sq-AL"/>
              </w:rPr>
            </w:pPr>
          </w:p>
        </w:tc>
        <w:tc>
          <w:tcPr>
            <w:tcW w:w="1440" w:type="dxa"/>
            <w:vMerge/>
          </w:tcPr>
          <w:p w14:paraId="3DA9BA52" w14:textId="77777777" w:rsidR="00764BC9" w:rsidRPr="00C3785A" w:rsidRDefault="00764BC9"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sq-AL" w:eastAsia="sq-AL"/>
              </w:rPr>
            </w:pPr>
          </w:p>
        </w:tc>
        <w:tc>
          <w:tcPr>
            <w:tcW w:w="2610" w:type="dxa"/>
            <w:vMerge/>
          </w:tcPr>
          <w:p w14:paraId="335DAD9D" w14:textId="77777777" w:rsidR="00764BC9" w:rsidRPr="00C3785A" w:rsidRDefault="00764BC9"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sq-AL" w:eastAsia="sq-AL"/>
              </w:rPr>
            </w:pPr>
          </w:p>
        </w:tc>
        <w:tc>
          <w:tcPr>
            <w:tcW w:w="1080" w:type="dxa"/>
            <w:vAlign w:val="bottom"/>
          </w:tcPr>
          <w:p w14:paraId="2BDA2C77" w14:textId="77777777" w:rsidR="00764BC9" w:rsidRPr="00C3785A" w:rsidRDefault="00764BC9"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3785A">
              <w:rPr>
                <w:rFonts w:ascii="Times New Roman" w:hAnsi="Times New Roman"/>
                <w:sz w:val="24"/>
                <w:szCs w:val="24"/>
              </w:rPr>
              <w:t>anetar/e</w:t>
            </w:r>
          </w:p>
        </w:tc>
        <w:tc>
          <w:tcPr>
            <w:tcW w:w="2700" w:type="dxa"/>
            <w:vAlign w:val="bottom"/>
          </w:tcPr>
          <w:p w14:paraId="6BE88F32" w14:textId="5D7CC0ED" w:rsidR="00764BC9" w:rsidRPr="00C3785A" w:rsidRDefault="00480A13"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3785A">
              <w:rPr>
                <w:rFonts w:ascii="Times New Roman" w:hAnsi="Times New Roman"/>
                <w:sz w:val="24"/>
                <w:szCs w:val="24"/>
                <w:highlight w:val="white"/>
              </w:rPr>
              <w:t>Prof Hatixhe Ismajli</w:t>
            </w:r>
          </w:p>
        </w:tc>
      </w:tr>
      <w:tr w:rsidR="00480A13" w:rsidRPr="00C3785A" w14:paraId="52231E43" w14:textId="77777777" w:rsidTr="004F13D8">
        <w:trPr>
          <w:trHeight w:val="645"/>
          <w:jc w:val="center"/>
        </w:trPr>
        <w:tc>
          <w:tcPr>
            <w:cnfStyle w:val="001000000000" w:firstRow="0" w:lastRow="0" w:firstColumn="1" w:lastColumn="0" w:oddVBand="0" w:evenVBand="0" w:oddHBand="0" w:evenHBand="0" w:firstRowFirstColumn="0" w:firstRowLastColumn="0" w:lastRowFirstColumn="0" w:lastRowLastColumn="0"/>
            <w:tcW w:w="535" w:type="dxa"/>
            <w:vMerge w:val="restart"/>
            <w:hideMark/>
          </w:tcPr>
          <w:p w14:paraId="13EB48D5" w14:textId="4E428294" w:rsidR="00480A13" w:rsidRPr="00C3785A" w:rsidRDefault="00480A13" w:rsidP="00480A13">
            <w:pPr>
              <w:jc w:val="both"/>
              <w:rPr>
                <w:rFonts w:ascii="Times New Roman" w:eastAsia="Times New Roman" w:hAnsi="Times New Roman"/>
                <w:b w:val="0"/>
                <w:bCs w:val="0"/>
                <w:color w:val="000000"/>
                <w:sz w:val="24"/>
                <w:szCs w:val="24"/>
                <w:lang w:val="sq-AL" w:eastAsia="sq-AL"/>
              </w:rPr>
            </w:pPr>
            <w:r>
              <w:rPr>
                <w:rFonts w:ascii="Times New Roman" w:eastAsia="Times New Roman" w:hAnsi="Times New Roman"/>
                <w:b w:val="0"/>
                <w:bCs w:val="0"/>
                <w:color w:val="000000"/>
                <w:sz w:val="24"/>
                <w:szCs w:val="24"/>
                <w:lang w:val="sq-AL" w:eastAsia="sq-AL"/>
              </w:rPr>
              <w:t>4</w:t>
            </w:r>
          </w:p>
        </w:tc>
        <w:tc>
          <w:tcPr>
            <w:tcW w:w="1260" w:type="dxa"/>
            <w:vMerge w:val="restart"/>
          </w:tcPr>
          <w:p w14:paraId="4455D744" w14:textId="617FB30E" w:rsidR="00480A13" w:rsidRPr="00C3785A" w:rsidRDefault="00480A13" w:rsidP="00480A1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sq-AL" w:eastAsia="sq-AL"/>
              </w:rPr>
            </w:pPr>
            <w:r w:rsidRPr="00C3785A">
              <w:rPr>
                <w:rFonts w:ascii="Times New Roman" w:hAnsi="Times New Roman"/>
                <w:sz w:val="24"/>
                <w:szCs w:val="24"/>
              </w:rPr>
              <w:t>Emira Rashica Maloku</w:t>
            </w:r>
          </w:p>
        </w:tc>
        <w:tc>
          <w:tcPr>
            <w:tcW w:w="1440" w:type="dxa"/>
            <w:vMerge w:val="restart"/>
          </w:tcPr>
          <w:p w14:paraId="2C3014E9" w14:textId="71DB8C3F" w:rsidR="00480A13" w:rsidRPr="00C3785A" w:rsidRDefault="00480A13"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sq-AL" w:eastAsia="sq-AL"/>
              </w:rPr>
            </w:pPr>
            <w:r w:rsidRPr="00C3785A">
              <w:rPr>
                <w:rFonts w:ascii="Times New Roman" w:hAnsi="Times New Roman"/>
                <w:sz w:val="24"/>
                <w:szCs w:val="24"/>
              </w:rPr>
              <w:t xml:space="preserve">Master i Mësimdhënies lëndore/ Mësimdhënie në </w:t>
            </w:r>
            <w:r>
              <w:rPr>
                <w:rFonts w:ascii="Times New Roman" w:hAnsi="Times New Roman"/>
                <w:sz w:val="24"/>
                <w:szCs w:val="24"/>
              </w:rPr>
              <w:t>Kimi</w:t>
            </w:r>
          </w:p>
        </w:tc>
        <w:tc>
          <w:tcPr>
            <w:tcW w:w="2610" w:type="dxa"/>
            <w:vMerge w:val="restart"/>
          </w:tcPr>
          <w:p w14:paraId="4B9EF3E1" w14:textId="372785CE" w:rsidR="00480A13" w:rsidRPr="00C3785A" w:rsidRDefault="00480A13"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sq-AL" w:eastAsia="sq-AL"/>
              </w:rPr>
            </w:pPr>
            <w:r w:rsidRPr="00E0488A">
              <w:rPr>
                <w:rFonts w:ascii="Times New Roman" w:hAnsi="Times New Roman"/>
                <w:bCs/>
                <w:sz w:val="24"/>
                <w:szCs w:val="24"/>
              </w:rPr>
              <w:t>Motivimit të nxënësve të shkollës së mesme të ulët për të nxënit e shkencës</w:t>
            </w:r>
          </w:p>
        </w:tc>
        <w:tc>
          <w:tcPr>
            <w:tcW w:w="1080" w:type="dxa"/>
            <w:vAlign w:val="bottom"/>
          </w:tcPr>
          <w:p w14:paraId="2BFED249" w14:textId="77777777" w:rsidR="00480A13" w:rsidRPr="00C3785A" w:rsidRDefault="00480A13"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3785A">
              <w:rPr>
                <w:rFonts w:ascii="Times New Roman" w:hAnsi="Times New Roman"/>
                <w:sz w:val="24"/>
                <w:szCs w:val="24"/>
              </w:rPr>
              <w:t>kryetar/e</w:t>
            </w:r>
          </w:p>
        </w:tc>
        <w:tc>
          <w:tcPr>
            <w:tcW w:w="2700" w:type="dxa"/>
            <w:vAlign w:val="bottom"/>
          </w:tcPr>
          <w:p w14:paraId="69D6024C" w14:textId="6CE0E663" w:rsidR="00480A13" w:rsidRPr="00C3785A" w:rsidRDefault="00480A13"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3785A">
              <w:rPr>
                <w:rFonts w:ascii="Times New Roman" w:hAnsi="Times New Roman"/>
                <w:sz w:val="24"/>
                <w:szCs w:val="24"/>
              </w:rPr>
              <w:t>Arlinda Damoni, Prof.  Asoc</w:t>
            </w:r>
          </w:p>
        </w:tc>
      </w:tr>
      <w:tr w:rsidR="00480A13" w:rsidRPr="00C3785A" w14:paraId="6762DD14" w14:textId="77777777" w:rsidTr="004F13D8">
        <w:trPr>
          <w:trHeight w:val="800"/>
          <w:jc w:val="center"/>
        </w:trPr>
        <w:tc>
          <w:tcPr>
            <w:cnfStyle w:val="001000000000" w:firstRow="0" w:lastRow="0" w:firstColumn="1" w:lastColumn="0" w:oddVBand="0" w:evenVBand="0" w:oddHBand="0" w:evenHBand="0" w:firstRowFirstColumn="0" w:firstRowLastColumn="0" w:lastRowFirstColumn="0" w:lastRowLastColumn="0"/>
            <w:tcW w:w="535" w:type="dxa"/>
            <w:vMerge/>
            <w:hideMark/>
          </w:tcPr>
          <w:p w14:paraId="284CC576" w14:textId="77777777" w:rsidR="00480A13" w:rsidRPr="00C3785A" w:rsidRDefault="00480A13" w:rsidP="00480A13">
            <w:pPr>
              <w:jc w:val="both"/>
              <w:rPr>
                <w:rFonts w:ascii="Times New Roman" w:eastAsia="Times New Roman" w:hAnsi="Times New Roman"/>
                <w:b w:val="0"/>
                <w:bCs w:val="0"/>
                <w:color w:val="000000"/>
                <w:sz w:val="24"/>
                <w:szCs w:val="24"/>
                <w:lang w:val="sq-AL" w:eastAsia="sq-AL"/>
              </w:rPr>
            </w:pPr>
          </w:p>
        </w:tc>
        <w:tc>
          <w:tcPr>
            <w:tcW w:w="1260" w:type="dxa"/>
            <w:vMerge/>
          </w:tcPr>
          <w:p w14:paraId="24400088" w14:textId="77777777" w:rsidR="00480A13" w:rsidRPr="00C3785A" w:rsidRDefault="00480A13" w:rsidP="00480A1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sq-AL" w:eastAsia="sq-AL"/>
              </w:rPr>
            </w:pPr>
          </w:p>
        </w:tc>
        <w:tc>
          <w:tcPr>
            <w:tcW w:w="1440" w:type="dxa"/>
            <w:vMerge/>
          </w:tcPr>
          <w:p w14:paraId="466131E1" w14:textId="77777777" w:rsidR="00480A13" w:rsidRPr="00C3785A" w:rsidRDefault="00480A13"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sq-AL" w:eastAsia="sq-AL"/>
              </w:rPr>
            </w:pPr>
          </w:p>
        </w:tc>
        <w:tc>
          <w:tcPr>
            <w:tcW w:w="2610" w:type="dxa"/>
            <w:vMerge/>
          </w:tcPr>
          <w:p w14:paraId="19C361BA" w14:textId="77777777" w:rsidR="00480A13" w:rsidRPr="00C3785A" w:rsidRDefault="00480A13"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sq-AL" w:eastAsia="sq-AL"/>
              </w:rPr>
            </w:pPr>
          </w:p>
        </w:tc>
        <w:tc>
          <w:tcPr>
            <w:tcW w:w="1080" w:type="dxa"/>
            <w:vAlign w:val="bottom"/>
          </w:tcPr>
          <w:p w14:paraId="7788E001" w14:textId="77777777" w:rsidR="00480A13" w:rsidRPr="00C3785A" w:rsidRDefault="00480A13"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3785A">
              <w:rPr>
                <w:rFonts w:ascii="Times New Roman" w:hAnsi="Times New Roman"/>
                <w:sz w:val="24"/>
                <w:szCs w:val="24"/>
              </w:rPr>
              <w:t>mentor/e</w:t>
            </w:r>
          </w:p>
        </w:tc>
        <w:tc>
          <w:tcPr>
            <w:tcW w:w="2700" w:type="dxa"/>
            <w:vAlign w:val="bottom"/>
          </w:tcPr>
          <w:p w14:paraId="5906727C" w14:textId="340C31C0" w:rsidR="00480A13" w:rsidRPr="00C3785A" w:rsidRDefault="00480A13"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3785A">
              <w:rPr>
                <w:rFonts w:ascii="Times New Roman" w:hAnsi="Times New Roman"/>
                <w:sz w:val="24"/>
                <w:szCs w:val="24"/>
              </w:rPr>
              <w:t>Fatlume Berisha, Prof. Asoc.</w:t>
            </w:r>
          </w:p>
        </w:tc>
      </w:tr>
      <w:tr w:rsidR="00480A13" w:rsidRPr="00C3785A" w14:paraId="0DE7D8B9" w14:textId="77777777" w:rsidTr="004F13D8">
        <w:trPr>
          <w:trHeight w:val="350"/>
          <w:jc w:val="center"/>
        </w:trPr>
        <w:tc>
          <w:tcPr>
            <w:cnfStyle w:val="001000000000" w:firstRow="0" w:lastRow="0" w:firstColumn="1" w:lastColumn="0" w:oddVBand="0" w:evenVBand="0" w:oddHBand="0" w:evenHBand="0" w:firstRowFirstColumn="0" w:firstRowLastColumn="0" w:lastRowFirstColumn="0" w:lastRowLastColumn="0"/>
            <w:tcW w:w="535" w:type="dxa"/>
            <w:vMerge/>
            <w:hideMark/>
          </w:tcPr>
          <w:p w14:paraId="56C846E5" w14:textId="77777777" w:rsidR="00480A13" w:rsidRPr="00C3785A" w:rsidRDefault="00480A13" w:rsidP="00480A13">
            <w:pPr>
              <w:jc w:val="both"/>
              <w:rPr>
                <w:rFonts w:ascii="Times New Roman" w:eastAsia="Times New Roman" w:hAnsi="Times New Roman"/>
                <w:b w:val="0"/>
                <w:bCs w:val="0"/>
                <w:color w:val="000000"/>
                <w:sz w:val="24"/>
                <w:szCs w:val="24"/>
                <w:lang w:val="sq-AL" w:eastAsia="sq-AL"/>
              </w:rPr>
            </w:pPr>
          </w:p>
        </w:tc>
        <w:tc>
          <w:tcPr>
            <w:tcW w:w="1260" w:type="dxa"/>
            <w:vMerge/>
          </w:tcPr>
          <w:p w14:paraId="5C5497FB" w14:textId="77777777" w:rsidR="00480A13" w:rsidRPr="00C3785A" w:rsidRDefault="00480A13" w:rsidP="00480A1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sq-AL" w:eastAsia="sq-AL"/>
              </w:rPr>
            </w:pPr>
          </w:p>
        </w:tc>
        <w:tc>
          <w:tcPr>
            <w:tcW w:w="1440" w:type="dxa"/>
            <w:vMerge/>
          </w:tcPr>
          <w:p w14:paraId="34575B64" w14:textId="77777777" w:rsidR="00480A13" w:rsidRPr="00C3785A" w:rsidRDefault="00480A13"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sq-AL" w:eastAsia="sq-AL"/>
              </w:rPr>
            </w:pPr>
          </w:p>
        </w:tc>
        <w:tc>
          <w:tcPr>
            <w:tcW w:w="2610" w:type="dxa"/>
            <w:vMerge/>
          </w:tcPr>
          <w:p w14:paraId="1659D1B0" w14:textId="77777777" w:rsidR="00480A13" w:rsidRPr="00C3785A" w:rsidRDefault="00480A13"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sq-AL" w:eastAsia="sq-AL"/>
              </w:rPr>
            </w:pPr>
          </w:p>
        </w:tc>
        <w:tc>
          <w:tcPr>
            <w:tcW w:w="1080" w:type="dxa"/>
            <w:vAlign w:val="bottom"/>
          </w:tcPr>
          <w:p w14:paraId="0ECE15EC" w14:textId="77777777" w:rsidR="00480A13" w:rsidRPr="00C3785A" w:rsidRDefault="00480A13"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3785A">
              <w:rPr>
                <w:rFonts w:ascii="Times New Roman" w:hAnsi="Times New Roman"/>
                <w:sz w:val="24"/>
                <w:szCs w:val="24"/>
              </w:rPr>
              <w:t>anetar/e</w:t>
            </w:r>
          </w:p>
        </w:tc>
        <w:tc>
          <w:tcPr>
            <w:tcW w:w="2700" w:type="dxa"/>
            <w:vAlign w:val="bottom"/>
          </w:tcPr>
          <w:p w14:paraId="132BAF11" w14:textId="141748F8" w:rsidR="00480A13" w:rsidRPr="00C3785A" w:rsidRDefault="00480A13"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3785A">
              <w:rPr>
                <w:rFonts w:ascii="Times New Roman" w:hAnsi="Times New Roman"/>
                <w:sz w:val="24"/>
                <w:szCs w:val="24"/>
              </w:rPr>
              <w:t>Vjollca Ahmedi, Prof. Ass</w:t>
            </w:r>
          </w:p>
        </w:tc>
      </w:tr>
      <w:tr w:rsidR="00480A13" w:rsidRPr="00C3785A" w14:paraId="5A6BB506" w14:textId="77777777" w:rsidTr="004F13D8">
        <w:trPr>
          <w:trHeight w:val="645"/>
          <w:jc w:val="center"/>
        </w:trPr>
        <w:tc>
          <w:tcPr>
            <w:cnfStyle w:val="001000000000" w:firstRow="0" w:lastRow="0" w:firstColumn="1" w:lastColumn="0" w:oddVBand="0" w:evenVBand="0" w:oddHBand="0" w:evenHBand="0" w:firstRowFirstColumn="0" w:firstRowLastColumn="0" w:lastRowFirstColumn="0" w:lastRowLastColumn="0"/>
            <w:tcW w:w="535" w:type="dxa"/>
            <w:vMerge w:val="restart"/>
            <w:hideMark/>
          </w:tcPr>
          <w:p w14:paraId="1271F7DE" w14:textId="668DD3AF" w:rsidR="00480A13" w:rsidRPr="00C3785A" w:rsidRDefault="00480A13" w:rsidP="00480A13">
            <w:pPr>
              <w:jc w:val="both"/>
              <w:rPr>
                <w:rFonts w:ascii="Times New Roman" w:eastAsia="Times New Roman" w:hAnsi="Times New Roman"/>
                <w:b w:val="0"/>
                <w:bCs w:val="0"/>
                <w:color w:val="000000"/>
                <w:sz w:val="24"/>
                <w:szCs w:val="24"/>
                <w:lang w:val="sq-AL" w:eastAsia="sq-AL"/>
              </w:rPr>
            </w:pPr>
            <w:r>
              <w:rPr>
                <w:rFonts w:ascii="Times New Roman" w:eastAsia="Times New Roman" w:hAnsi="Times New Roman"/>
                <w:b w:val="0"/>
                <w:bCs w:val="0"/>
                <w:color w:val="000000"/>
                <w:sz w:val="24"/>
                <w:szCs w:val="24"/>
                <w:lang w:val="sq-AL" w:eastAsia="sq-AL"/>
              </w:rPr>
              <w:t>5</w:t>
            </w:r>
          </w:p>
        </w:tc>
        <w:tc>
          <w:tcPr>
            <w:tcW w:w="1260" w:type="dxa"/>
            <w:vMerge w:val="restart"/>
          </w:tcPr>
          <w:p w14:paraId="393EBE24" w14:textId="59E54B65" w:rsidR="00480A13" w:rsidRPr="00C3785A" w:rsidRDefault="00480A13" w:rsidP="00480A1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sq-AL" w:eastAsia="sq-AL"/>
              </w:rPr>
            </w:pPr>
            <w:r w:rsidRPr="00C3785A">
              <w:rPr>
                <w:rFonts w:ascii="Times New Roman" w:hAnsi="Times New Roman"/>
                <w:bCs/>
                <w:sz w:val="24"/>
                <w:szCs w:val="24"/>
              </w:rPr>
              <w:t>Flanona Imeri</w:t>
            </w:r>
          </w:p>
        </w:tc>
        <w:tc>
          <w:tcPr>
            <w:tcW w:w="1440" w:type="dxa"/>
            <w:vMerge w:val="restart"/>
          </w:tcPr>
          <w:p w14:paraId="37113149" w14:textId="7C7127DA" w:rsidR="00480A13" w:rsidRPr="00C3785A" w:rsidRDefault="00480A13"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sq-AL" w:eastAsia="sq-AL"/>
              </w:rPr>
            </w:pPr>
            <w:r w:rsidRPr="00C3785A">
              <w:rPr>
                <w:rFonts w:ascii="Times New Roman" w:hAnsi="Times New Roman"/>
                <w:sz w:val="24"/>
                <w:szCs w:val="24"/>
              </w:rPr>
              <w:t xml:space="preserve">Master i Mësimdhënies lëndore/ Mësimdhënie në </w:t>
            </w:r>
            <w:r>
              <w:rPr>
                <w:rFonts w:ascii="Times New Roman" w:hAnsi="Times New Roman"/>
                <w:sz w:val="24"/>
                <w:szCs w:val="24"/>
              </w:rPr>
              <w:t>Kimi</w:t>
            </w:r>
          </w:p>
        </w:tc>
        <w:tc>
          <w:tcPr>
            <w:tcW w:w="2610" w:type="dxa"/>
            <w:vMerge w:val="restart"/>
          </w:tcPr>
          <w:p w14:paraId="299C9EEE" w14:textId="6066A431" w:rsidR="00480A13" w:rsidRPr="00C3785A" w:rsidRDefault="00480A13"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sq-AL" w:eastAsia="sq-AL"/>
              </w:rPr>
            </w:pPr>
            <w:r w:rsidRPr="00E0488A">
              <w:rPr>
                <w:rFonts w:ascii="Times New Roman" w:hAnsi="Times New Roman"/>
                <w:bCs/>
                <w:sz w:val="24"/>
                <w:szCs w:val="24"/>
              </w:rPr>
              <w:t>Ndikimi i teknikës mësimore grupi i ekspertëve në të nxënit e Vitaminave</w:t>
            </w:r>
          </w:p>
        </w:tc>
        <w:tc>
          <w:tcPr>
            <w:tcW w:w="1080" w:type="dxa"/>
            <w:vAlign w:val="bottom"/>
          </w:tcPr>
          <w:p w14:paraId="7889C907" w14:textId="77777777" w:rsidR="00480A13" w:rsidRPr="00C3785A" w:rsidRDefault="00480A13"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3785A">
              <w:rPr>
                <w:rFonts w:ascii="Times New Roman" w:hAnsi="Times New Roman"/>
                <w:sz w:val="24"/>
                <w:szCs w:val="24"/>
              </w:rPr>
              <w:t>kryetar/e</w:t>
            </w:r>
          </w:p>
        </w:tc>
        <w:tc>
          <w:tcPr>
            <w:tcW w:w="2700" w:type="dxa"/>
            <w:vAlign w:val="bottom"/>
          </w:tcPr>
          <w:p w14:paraId="58F21710" w14:textId="04C4E0A5" w:rsidR="00480A13" w:rsidRPr="00C3785A" w:rsidRDefault="00480A13"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3785A">
              <w:rPr>
                <w:rFonts w:ascii="Times New Roman" w:hAnsi="Times New Roman"/>
                <w:sz w:val="24"/>
                <w:szCs w:val="24"/>
              </w:rPr>
              <w:t>Arlinda Damoni, Prof.  Asoc</w:t>
            </w:r>
          </w:p>
        </w:tc>
      </w:tr>
      <w:tr w:rsidR="00480A13" w:rsidRPr="00C3785A" w14:paraId="482C0268" w14:textId="77777777" w:rsidTr="004F13D8">
        <w:trPr>
          <w:trHeight w:val="800"/>
          <w:jc w:val="center"/>
        </w:trPr>
        <w:tc>
          <w:tcPr>
            <w:cnfStyle w:val="001000000000" w:firstRow="0" w:lastRow="0" w:firstColumn="1" w:lastColumn="0" w:oddVBand="0" w:evenVBand="0" w:oddHBand="0" w:evenHBand="0" w:firstRowFirstColumn="0" w:firstRowLastColumn="0" w:lastRowFirstColumn="0" w:lastRowLastColumn="0"/>
            <w:tcW w:w="535" w:type="dxa"/>
            <w:vMerge/>
            <w:hideMark/>
          </w:tcPr>
          <w:p w14:paraId="710C9CD0" w14:textId="77777777" w:rsidR="00480A13" w:rsidRPr="00C3785A" w:rsidRDefault="00480A13" w:rsidP="00480A13">
            <w:pPr>
              <w:jc w:val="both"/>
              <w:rPr>
                <w:rFonts w:ascii="Times New Roman" w:eastAsia="Times New Roman" w:hAnsi="Times New Roman"/>
                <w:b w:val="0"/>
                <w:bCs w:val="0"/>
                <w:color w:val="000000"/>
                <w:sz w:val="24"/>
                <w:szCs w:val="24"/>
                <w:lang w:val="sq-AL" w:eastAsia="sq-AL"/>
              </w:rPr>
            </w:pPr>
          </w:p>
        </w:tc>
        <w:tc>
          <w:tcPr>
            <w:tcW w:w="1260" w:type="dxa"/>
            <w:vMerge/>
          </w:tcPr>
          <w:p w14:paraId="0BE8DE83" w14:textId="77777777" w:rsidR="00480A13" w:rsidRPr="00C3785A" w:rsidRDefault="00480A13" w:rsidP="00480A1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sq-AL" w:eastAsia="sq-AL"/>
              </w:rPr>
            </w:pPr>
          </w:p>
        </w:tc>
        <w:tc>
          <w:tcPr>
            <w:tcW w:w="1440" w:type="dxa"/>
            <w:vMerge/>
          </w:tcPr>
          <w:p w14:paraId="7FAD004F" w14:textId="77777777" w:rsidR="00480A13" w:rsidRPr="00C3785A" w:rsidRDefault="00480A13"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sq-AL" w:eastAsia="sq-AL"/>
              </w:rPr>
            </w:pPr>
          </w:p>
        </w:tc>
        <w:tc>
          <w:tcPr>
            <w:tcW w:w="2610" w:type="dxa"/>
            <w:vMerge/>
          </w:tcPr>
          <w:p w14:paraId="2AF1C3CC" w14:textId="77777777" w:rsidR="00480A13" w:rsidRPr="00C3785A" w:rsidRDefault="00480A13"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sq-AL" w:eastAsia="sq-AL"/>
              </w:rPr>
            </w:pPr>
          </w:p>
        </w:tc>
        <w:tc>
          <w:tcPr>
            <w:tcW w:w="1080" w:type="dxa"/>
            <w:vAlign w:val="bottom"/>
          </w:tcPr>
          <w:p w14:paraId="17F12E92" w14:textId="77777777" w:rsidR="00480A13" w:rsidRPr="00C3785A" w:rsidRDefault="00480A13"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3785A">
              <w:rPr>
                <w:rFonts w:ascii="Times New Roman" w:hAnsi="Times New Roman"/>
                <w:sz w:val="24"/>
                <w:szCs w:val="24"/>
              </w:rPr>
              <w:t>mentor/e</w:t>
            </w:r>
          </w:p>
        </w:tc>
        <w:tc>
          <w:tcPr>
            <w:tcW w:w="2700" w:type="dxa"/>
            <w:vAlign w:val="bottom"/>
          </w:tcPr>
          <w:p w14:paraId="1A945921" w14:textId="3C19C797" w:rsidR="00480A13" w:rsidRPr="00C3785A" w:rsidRDefault="00480A13"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3785A">
              <w:rPr>
                <w:rFonts w:ascii="Times New Roman" w:hAnsi="Times New Roman"/>
                <w:sz w:val="24"/>
                <w:szCs w:val="24"/>
              </w:rPr>
              <w:t>Fatlume Berisha, Prof. Asoc.</w:t>
            </w:r>
          </w:p>
        </w:tc>
      </w:tr>
      <w:tr w:rsidR="00480A13" w:rsidRPr="00C3785A" w14:paraId="251A75E9" w14:textId="77777777" w:rsidTr="004F13D8">
        <w:trPr>
          <w:trHeight w:val="350"/>
          <w:jc w:val="center"/>
        </w:trPr>
        <w:tc>
          <w:tcPr>
            <w:cnfStyle w:val="001000000000" w:firstRow="0" w:lastRow="0" w:firstColumn="1" w:lastColumn="0" w:oddVBand="0" w:evenVBand="0" w:oddHBand="0" w:evenHBand="0" w:firstRowFirstColumn="0" w:firstRowLastColumn="0" w:lastRowFirstColumn="0" w:lastRowLastColumn="0"/>
            <w:tcW w:w="535" w:type="dxa"/>
            <w:vMerge/>
            <w:hideMark/>
          </w:tcPr>
          <w:p w14:paraId="5B652B31" w14:textId="77777777" w:rsidR="00480A13" w:rsidRPr="00C3785A" w:rsidRDefault="00480A13" w:rsidP="00480A13">
            <w:pPr>
              <w:jc w:val="both"/>
              <w:rPr>
                <w:rFonts w:ascii="Times New Roman" w:eastAsia="Times New Roman" w:hAnsi="Times New Roman"/>
                <w:b w:val="0"/>
                <w:bCs w:val="0"/>
                <w:color w:val="000000"/>
                <w:sz w:val="24"/>
                <w:szCs w:val="24"/>
                <w:lang w:val="sq-AL" w:eastAsia="sq-AL"/>
              </w:rPr>
            </w:pPr>
          </w:p>
        </w:tc>
        <w:tc>
          <w:tcPr>
            <w:tcW w:w="1260" w:type="dxa"/>
            <w:vMerge/>
          </w:tcPr>
          <w:p w14:paraId="5336E7B8" w14:textId="77777777" w:rsidR="00480A13" w:rsidRPr="00C3785A" w:rsidRDefault="00480A13" w:rsidP="00480A1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sq-AL" w:eastAsia="sq-AL"/>
              </w:rPr>
            </w:pPr>
          </w:p>
        </w:tc>
        <w:tc>
          <w:tcPr>
            <w:tcW w:w="1440" w:type="dxa"/>
            <w:vMerge/>
          </w:tcPr>
          <w:p w14:paraId="7C644D6A" w14:textId="77777777" w:rsidR="00480A13" w:rsidRPr="00C3785A" w:rsidRDefault="00480A13"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sq-AL" w:eastAsia="sq-AL"/>
              </w:rPr>
            </w:pPr>
          </w:p>
        </w:tc>
        <w:tc>
          <w:tcPr>
            <w:tcW w:w="2610" w:type="dxa"/>
            <w:vMerge/>
          </w:tcPr>
          <w:p w14:paraId="2EFAD7F7" w14:textId="77777777" w:rsidR="00480A13" w:rsidRPr="00C3785A" w:rsidRDefault="00480A13"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sq-AL" w:eastAsia="sq-AL"/>
              </w:rPr>
            </w:pPr>
          </w:p>
        </w:tc>
        <w:tc>
          <w:tcPr>
            <w:tcW w:w="1080" w:type="dxa"/>
            <w:vAlign w:val="bottom"/>
          </w:tcPr>
          <w:p w14:paraId="683BED54" w14:textId="77777777" w:rsidR="00480A13" w:rsidRPr="00C3785A" w:rsidRDefault="00480A13"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3785A">
              <w:rPr>
                <w:rFonts w:ascii="Times New Roman" w:hAnsi="Times New Roman"/>
                <w:sz w:val="24"/>
                <w:szCs w:val="24"/>
              </w:rPr>
              <w:t>anetar/e</w:t>
            </w:r>
          </w:p>
        </w:tc>
        <w:tc>
          <w:tcPr>
            <w:tcW w:w="2700" w:type="dxa"/>
            <w:vAlign w:val="bottom"/>
          </w:tcPr>
          <w:p w14:paraId="5E0C9E1C" w14:textId="77AEAFD3" w:rsidR="00480A13" w:rsidRPr="00C3785A" w:rsidRDefault="00480A13"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rPr>
              <w:t>J</w:t>
            </w:r>
            <w:r w:rsidRPr="00C3785A">
              <w:rPr>
                <w:rFonts w:ascii="Times New Roman" w:hAnsi="Times New Roman"/>
                <w:sz w:val="24"/>
                <w:szCs w:val="24"/>
              </w:rPr>
              <w:t>ehona Ferizi Miftari, Prof. Ass</w:t>
            </w:r>
          </w:p>
        </w:tc>
      </w:tr>
      <w:tr w:rsidR="0088197C" w:rsidRPr="00C3785A" w14:paraId="7739E034" w14:textId="77777777" w:rsidTr="004F13D8">
        <w:trPr>
          <w:trHeight w:val="645"/>
          <w:jc w:val="center"/>
        </w:trPr>
        <w:tc>
          <w:tcPr>
            <w:cnfStyle w:val="001000000000" w:firstRow="0" w:lastRow="0" w:firstColumn="1" w:lastColumn="0" w:oddVBand="0" w:evenVBand="0" w:oddHBand="0" w:evenHBand="0" w:firstRowFirstColumn="0" w:firstRowLastColumn="0" w:lastRowFirstColumn="0" w:lastRowLastColumn="0"/>
            <w:tcW w:w="535" w:type="dxa"/>
            <w:vMerge w:val="restart"/>
            <w:hideMark/>
          </w:tcPr>
          <w:p w14:paraId="311AB77B" w14:textId="77777777" w:rsidR="0088197C" w:rsidRPr="00C3785A" w:rsidRDefault="0088197C" w:rsidP="004F13D8">
            <w:pPr>
              <w:jc w:val="both"/>
              <w:rPr>
                <w:rFonts w:ascii="Times New Roman" w:eastAsia="Times New Roman" w:hAnsi="Times New Roman"/>
                <w:b w:val="0"/>
                <w:bCs w:val="0"/>
                <w:color w:val="000000"/>
                <w:sz w:val="24"/>
                <w:szCs w:val="24"/>
                <w:lang w:val="sq-AL" w:eastAsia="sq-AL"/>
              </w:rPr>
            </w:pPr>
            <w:r>
              <w:rPr>
                <w:rFonts w:ascii="Times New Roman" w:eastAsia="Times New Roman" w:hAnsi="Times New Roman"/>
                <w:b w:val="0"/>
                <w:bCs w:val="0"/>
                <w:color w:val="000000"/>
                <w:sz w:val="24"/>
                <w:szCs w:val="24"/>
                <w:lang w:val="sq-AL" w:eastAsia="sq-AL"/>
              </w:rPr>
              <w:lastRenderedPageBreak/>
              <w:t>6</w:t>
            </w:r>
          </w:p>
        </w:tc>
        <w:tc>
          <w:tcPr>
            <w:tcW w:w="1260" w:type="dxa"/>
            <w:vMerge w:val="restart"/>
          </w:tcPr>
          <w:p w14:paraId="68FDB3EF" w14:textId="77777777" w:rsidR="0088197C" w:rsidRPr="00C3785A" w:rsidRDefault="0088197C" w:rsidP="004F13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sq-AL" w:eastAsia="sq-AL"/>
              </w:rPr>
            </w:pPr>
            <w:r w:rsidRPr="00C3785A">
              <w:rPr>
                <w:rFonts w:ascii="Times New Roman" w:hAnsi="Times New Roman"/>
                <w:bCs/>
                <w:sz w:val="24"/>
                <w:szCs w:val="24"/>
              </w:rPr>
              <w:t>Mergime Berisha- Krasniqi</w:t>
            </w:r>
          </w:p>
        </w:tc>
        <w:tc>
          <w:tcPr>
            <w:tcW w:w="1440" w:type="dxa"/>
            <w:vMerge w:val="restart"/>
          </w:tcPr>
          <w:p w14:paraId="67ECD840" w14:textId="77777777" w:rsidR="0088197C" w:rsidRPr="00C3785A" w:rsidRDefault="0088197C"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sq-AL" w:eastAsia="sq-AL"/>
              </w:rPr>
            </w:pPr>
            <w:r w:rsidRPr="00C3785A">
              <w:rPr>
                <w:rFonts w:ascii="Times New Roman" w:hAnsi="Times New Roman"/>
                <w:sz w:val="24"/>
                <w:szCs w:val="24"/>
              </w:rPr>
              <w:t>Master</w:t>
            </w:r>
            <w:r>
              <w:rPr>
                <w:rFonts w:ascii="Times New Roman" w:hAnsi="Times New Roman"/>
                <w:sz w:val="24"/>
                <w:szCs w:val="24"/>
              </w:rPr>
              <w:t xml:space="preserve"> Edukimi</w:t>
            </w:r>
            <w:r w:rsidRPr="00C3785A">
              <w:rPr>
                <w:rFonts w:ascii="Times New Roman" w:hAnsi="Times New Roman"/>
                <w:sz w:val="24"/>
                <w:szCs w:val="24"/>
              </w:rPr>
              <w:t xml:space="preserve"> </w:t>
            </w:r>
            <w:r>
              <w:rPr>
                <w:rFonts w:ascii="Times New Roman" w:hAnsi="Times New Roman"/>
                <w:sz w:val="24"/>
                <w:szCs w:val="24"/>
              </w:rPr>
              <w:t>n</w:t>
            </w:r>
            <w:r w:rsidRPr="00C3785A">
              <w:rPr>
                <w:rFonts w:ascii="Times New Roman" w:hAnsi="Times New Roman"/>
                <w:iCs/>
                <w:color w:val="000000" w:themeColor="text1"/>
                <w:sz w:val="24"/>
                <w:szCs w:val="24"/>
              </w:rPr>
              <w:t>ë</w:t>
            </w:r>
            <w:r>
              <w:rPr>
                <w:rFonts w:ascii="Times New Roman" w:hAnsi="Times New Roman"/>
                <w:sz w:val="24"/>
                <w:szCs w:val="24"/>
              </w:rPr>
              <w:t xml:space="preserve"> STEM</w:t>
            </w:r>
          </w:p>
        </w:tc>
        <w:tc>
          <w:tcPr>
            <w:tcW w:w="2610" w:type="dxa"/>
            <w:vMerge w:val="restart"/>
          </w:tcPr>
          <w:p w14:paraId="0430F5D5" w14:textId="77777777" w:rsidR="0088197C" w:rsidRPr="00E0488A" w:rsidRDefault="0088197C" w:rsidP="0088197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E0488A">
              <w:rPr>
                <w:rFonts w:ascii="Times New Roman" w:hAnsi="Times New Roman"/>
                <w:bCs/>
                <w:sz w:val="24"/>
                <w:szCs w:val="24"/>
              </w:rPr>
              <w:t>Perceptimet mësimdhënësve të shkollave fillore në zbatimit e qasjes STEAM</w:t>
            </w:r>
          </w:p>
          <w:p w14:paraId="6553930A" w14:textId="77777777" w:rsidR="0088197C" w:rsidRPr="00C3785A" w:rsidRDefault="0088197C"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sq-AL" w:eastAsia="sq-AL"/>
              </w:rPr>
            </w:pPr>
          </w:p>
        </w:tc>
        <w:tc>
          <w:tcPr>
            <w:tcW w:w="1080" w:type="dxa"/>
            <w:vAlign w:val="bottom"/>
          </w:tcPr>
          <w:p w14:paraId="523CDC58" w14:textId="77777777" w:rsidR="0088197C" w:rsidRPr="00C3785A" w:rsidRDefault="0088197C"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3785A">
              <w:rPr>
                <w:rFonts w:ascii="Times New Roman" w:hAnsi="Times New Roman"/>
                <w:sz w:val="24"/>
                <w:szCs w:val="24"/>
              </w:rPr>
              <w:t>kryetar/e</w:t>
            </w:r>
          </w:p>
        </w:tc>
        <w:tc>
          <w:tcPr>
            <w:tcW w:w="2700" w:type="dxa"/>
            <w:vAlign w:val="bottom"/>
          </w:tcPr>
          <w:p w14:paraId="03DE0386" w14:textId="77777777" w:rsidR="0088197C" w:rsidRPr="00C3785A" w:rsidRDefault="0088197C"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3785A">
              <w:rPr>
                <w:rFonts w:ascii="Times New Roman" w:hAnsi="Times New Roman"/>
                <w:sz w:val="24"/>
                <w:szCs w:val="24"/>
              </w:rPr>
              <w:t>Eda Vula, Prof.</w:t>
            </w:r>
          </w:p>
        </w:tc>
      </w:tr>
      <w:tr w:rsidR="0088197C" w:rsidRPr="00C3785A" w14:paraId="0C38C711" w14:textId="77777777" w:rsidTr="004F13D8">
        <w:trPr>
          <w:trHeight w:val="800"/>
          <w:jc w:val="center"/>
        </w:trPr>
        <w:tc>
          <w:tcPr>
            <w:cnfStyle w:val="001000000000" w:firstRow="0" w:lastRow="0" w:firstColumn="1" w:lastColumn="0" w:oddVBand="0" w:evenVBand="0" w:oddHBand="0" w:evenHBand="0" w:firstRowFirstColumn="0" w:firstRowLastColumn="0" w:lastRowFirstColumn="0" w:lastRowLastColumn="0"/>
            <w:tcW w:w="535" w:type="dxa"/>
            <w:vMerge/>
            <w:hideMark/>
          </w:tcPr>
          <w:p w14:paraId="025B1166" w14:textId="77777777" w:rsidR="0088197C" w:rsidRPr="00C3785A" w:rsidRDefault="0088197C" w:rsidP="004F13D8">
            <w:pPr>
              <w:jc w:val="both"/>
              <w:rPr>
                <w:rFonts w:ascii="Times New Roman" w:eastAsia="Times New Roman" w:hAnsi="Times New Roman"/>
                <w:b w:val="0"/>
                <w:bCs w:val="0"/>
                <w:color w:val="000000"/>
                <w:sz w:val="24"/>
                <w:szCs w:val="24"/>
                <w:lang w:val="sq-AL" w:eastAsia="sq-AL"/>
              </w:rPr>
            </w:pPr>
          </w:p>
        </w:tc>
        <w:tc>
          <w:tcPr>
            <w:tcW w:w="1260" w:type="dxa"/>
            <w:vMerge/>
          </w:tcPr>
          <w:p w14:paraId="7AB715BF" w14:textId="77777777" w:rsidR="0088197C" w:rsidRPr="00C3785A" w:rsidRDefault="0088197C" w:rsidP="004F13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sq-AL" w:eastAsia="sq-AL"/>
              </w:rPr>
            </w:pPr>
          </w:p>
        </w:tc>
        <w:tc>
          <w:tcPr>
            <w:tcW w:w="1440" w:type="dxa"/>
            <w:vMerge/>
          </w:tcPr>
          <w:p w14:paraId="5CCA3A39" w14:textId="77777777" w:rsidR="0088197C" w:rsidRPr="00C3785A" w:rsidRDefault="0088197C"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sq-AL" w:eastAsia="sq-AL"/>
              </w:rPr>
            </w:pPr>
          </w:p>
        </w:tc>
        <w:tc>
          <w:tcPr>
            <w:tcW w:w="2610" w:type="dxa"/>
            <w:vMerge/>
          </w:tcPr>
          <w:p w14:paraId="55287499" w14:textId="77777777" w:rsidR="0088197C" w:rsidRPr="00C3785A" w:rsidRDefault="0088197C"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sq-AL" w:eastAsia="sq-AL"/>
              </w:rPr>
            </w:pPr>
          </w:p>
        </w:tc>
        <w:tc>
          <w:tcPr>
            <w:tcW w:w="1080" w:type="dxa"/>
            <w:vAlign w:val="bottom"/>
          </w:tcPr>
          <w:p w14:paraId="0C0DEDE6" w14:textId="77777777" w:rsidR="0088197C" w:rsidRPr="00C3785A" w:rsidRDefault="0088197C"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3785A">
              <w:rPr>
                <w:rFonts w:ascii="Times New Roman" w:hAnsi="Times New Roman"/>
                <w:sz w:val="24"/>
                <w:szCs w:val="24"/>
              </w:rPr>
              <w:t>mentor/e</w:t>
            </w:r>
          </w:p>
        </w:tc>
        <w:tc>
          <w:tcPr>
            <w:tcW w:w="2700" w:type="dxa"/>
            <w:vAlign w:val="bottom"/>
          </w:tcPr>
          <w:p w14:paraId="0D6C3BA4" w14:textId="77777777" w:rsidR="0088197C" w:rsidRPr="00C3785A" w:rsidRDefault="0088197C"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3785A">
              <w:rPr>
                <w:rFonts w:ascii="Times New Roman" w:hAnsi="Times New Roman"/>
                <w:sz w:val="24"/>
                <w:szCs w:val="24"/>
              </w:rPr>
              <w:t>Fatlume Berisha, Prof. Asoc.</w:t>
            </w:r>
          </w:p>
        </w:tc>
      </w:tr>
      <w:tr w:rsidR="0088197C" w:rsidRPr="00C3785A" w14:paraId="2EABC41A" w14:textId="77777777" w:rsidTr="004F13D8">
        <w:trPr>
          <w:trHeight w:val="350"/>
          <w:jc w:val="center"/>
        </w:trPr>
        <w:tc>
          <w:tcPr>
            <w:cnfStyle w:val="001000000000" w:firstRow="0" w:lastRow="0" w:firstColumn="1" w:lastColumn="0" w:oddVBand="0" w:evenVBand="0" w:oddHBand="0" w:evenHBand="0" w:firstRowFirstColumn="0" w:firstRowLastColumn="0" w:lastRowFirstColumn="0" w:lastRowLastColumn="0"/>
            <w:tcW w:w="535" w:type="dxa"/>
            <w:vMerge/>
            <w:hideMark/>
          </w:tcPr>
          <w:p w14:paraId="79398B66" w14:textId="77777777" w:rsidR="0088197C" w:rsidRPr="00C3785A" w:rsidRDefault="0088197C" w:rsidP="004F13D8">
            <w:pPr>
              <w:jc w:val="both"/>
              <w:rPr>
                <w:rFonts w:ascii="Times New Roman" w:eastAsia="Times New Roman" w:hAnsi="Times New Roman"/>
                <w:b w:val="0"/>
                <w:bCs w:val="0"/>
                <w:color w:val="000000"/>
                <w:sz w:val="24"/>
                <w:szCs w:val="24"/>
                <w:lang w:val="sq-AL" w:eastAsia="sq-AL"/>
              </w:rPr>
            </w:pPr>
          </w:p>
        </w:tc>
        <w:tc>
          <w:tcPr>
            <w:tcW w:w="1260" w:type="dxa"/>
            <w:vMerge/>
          </w:tcPr>
          <w:p w14:paraId="2FA5B90C" w14:textId="77777777" w:rsidR="0088197C" w:rsidRPr="00C3785A" w:rsidRDefault="0088197C" w:rsidP="004F13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sq-AL" w:eastAsia="sq-AL"/>
              </w:rPr>
            </w:pPr>
          </w:p>
        </w:tc>
        <w:tc>
          <w:tcPr>
            <w:tcW w:w="1440" w:type="dxa"/>
            <w:vMerge/>
          </w:tcPr>
          <w:p w14:paraId="03B8D7E8" w14:textId="77777777" w:rsidR="0088197C" w:rsidRPr="00C3785A" w:rsidRDefault="0088197C"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sq-AL" w:eastAsia="sq-AL"/>
              </w:rPr>
            </w:pPr>
          </w:p>
        </w:tc>
        <w:tc>
          <w:tcPr>
            <w:tcW w:w="2610" w:type="dxa"/>
            <w:vMerge/>
          </w:tcPr>
          <w:p w14:paraId="653F8AE3" w14:textId="77777777" w:rsidR="0088197C" w:rsidRPr="00C3785A" w:rsidRDefault="0088197C"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sq-AL" w:eastAsia="sq-AL"/>
              </w:rPr>
            </w:pPr>
          </w:p>
        </w:tc>
        <w:tc>
          <w:tcPr>
            <w:tcW w:w="1080" w:type="dxa"/>
            <w:vAlign w:val="bottom"/>
          </w:tcPr>
          <w:p w14:paraId="51C01BBA" w14:textId="77777777" w:rsidR="0088197C" w:rsidRPr="00C3785A" w:rsidRDefault="0088197C"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3785A">
              <w:rPr>
                <w:rFonts w:ascii="Times New Roman" w:hAnsi="Times New Roman"/>
                <w:sz w:val="24"/>
                <w:szCs w:val="24"/>
              </w:rPr>
              <w:t>anetar/e</w:t>
            </w:r>
          </w:p>
        </w:tc>
        <w:tc>
          <w:tcPr>
            <w:tcW w:w="2700" w:type="dxa"/>
            <w:vAlign w:val="bottom"/>
          </w:tcPr>
          <w:p w14:paraId="51F492AC" w14:textId="77777777" w:rsidR="0088197C" w:rsidRPr="00C3785A" w:rsidRDefault="0088197C"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3785A">
              <w:rPr>
                <w:rFonts w:ascii="Times New Roman" w:hAnsi="Times New Roman"/>
                <w:sz w:val="24"/>
                <w:szCs w:val="24"/>
              </w:rPr>
              <w:t>Blerim Saqipi, Prof. Asoc.-</w:t>
            </w:r>
          </w:p>
        </w:tc>
      </w:tr>
      <w:tr w:rsidR="0088197C" w:rsidRPr="00C3785A" w14:paraId="03534066" w14:textId="77777777" w:rsidTr="004F13D8">
        <w:trPr>
          <w:trHeight w:val="645"/>
          <w:jc w:val="center"/>
        </w:trPr>
        <w:tc>
          <w:tcPr>
            <w:cnfStyle w:val="001000000000" w:firstRow="0" w:lastRow="0" w:firstColumn="1" w:lastColumn="0" w:oddVBand="0" w:evenVBand="0" w:oddHBand="0" w:evenHBand="0" w:firstRowFirstColumn="0" w:firstRowLastColumn="0" w:lastRowFirstColumn="0" w:lastRowLastColumn="0"/>
            <w:tcW w:w="535" w:type="dxa"/>
            <w:vMerge w:val="restart"/>
            <w:hideMark/>
          </w:tcPr>
          <w:p w14:paraId="2AB4B255" w14:textId="5C27178D" w:rsidR="0088197C" w:rsidRPr="00C3785A" w:rsidRDefault="0088197C" w:rsidP="0088197C">
            <w:pPr>
              <w:jc w:val="both"/>
              <w:rPr>
                <w:rFonts w:ascii="Times New Roman" w:eastAsia="Times New Roman" w:hAnsi="Times New Roman"/>
                <w:b w:val="0"/>
                <w:bCs w:val="0"/>
                <w:color w:val="000000"/>
                <w:sz w:val="24"/>
                <w:szCs w:val="24"/>
                <w:lang w:val="sq-AL" w:eastAsia="sq-AL"/>
              </w:rPr>
            </w:pPr>
            <w:r>
              <w:rPr>
                <w:rFonts w:ascii="Times New Roman" w:eastAsia="Times New Roman" w:hAnsi="Times New Roman"/>
                <w:b w:val="0"/>
                <w:bCs w:val="0"/>
                <w:color w:val="000000"/>
                <w:sz w:val="24"/>
                <w:szCs w:val="24"/>
                <w:lang w:val="sq-AL" w:eastAsia="sq-AL"/>
              </w:rPr>
              <w:t>7</w:t>
            </w:r>
          </w:p>
        </w:tc>
        <w:tc>
          <w:tcPr>
            <w:tcW w:w="1260" w:type="dxa"/>
            <w:vMerge w:val="restart"/>
          </w:tcPr>
          <w:p w14:paraId="712A400A" w14:textId="0E8C11EC" w:rsidR="0088197C" w:rsidRPr="00C3785A" w:rsidRDefault="0088197C" w:rsidP="0088197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sq-AL" w:eastAsia="sq-AL"/>
              </w:rPr>
            </w:pPr>
            <w:r w:rsidRPr="00C3785A">
              <w:rPr>
                <w:rFonts w:ascii="Times New Roman" w:hAnsi="Times New Roman"/>
                <w:sz w:val="24"/>
                <w:szCs w:val="24"/>
              </w:rPr>
              <w:t>Zana Ramadani</w:t>
            </w:r>
          </w:p>
        </w:tc>
        <w:tc>
          <w:tcPr>
            <w:tcW w:w="1440" w:type="dxa"/>
            <w:vMerge w:val="restart"/>
          </w:tcPr>
          <w:p w14:paraId="7CE7C5AD" w14:textId="217210F9" w:rsidR="0088197C" w:rsidRPr="00C3785A" w:rsidRDefault="0088197C"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sq-AL" w:eastAsia="sq-AL"/>
              </w:rPr>
            </w:pPr>
            <w:r w:rsidRPr="00C3785A">
              <w:rPr>
                <w:rFonts w:ascii="Times New Roman" w:hAnsi="Times New Roman"/>
                <w:sz w:val="24"/>
                <w:szCs w:val="24"/>
              </w:rPr>
              <w:t xml:space="preserve">Master i Mësimdhënies lëndore/ Mësimdhënie në </w:t>
            </w:r>
            <w:r>
              <w:rPr>
                <w:rFonts w:ascii="Times New Roman" w:hAnsi="Times New Roman"/>
                <w:sz w:val="24"/>
                <w:szCs w:val="24"/>
              </w:rPr>
              <w:t>Kimi</w:t>
            </w:r>
          </w:p>
        </w:tc>
        <w:tc>
          <w:tcPr>
            <w:tcW w:w="2610" w:type="dxa"/>
            <w:vMerge w:val="restart"/>
          </w:tcPr>
          <w:p w14:paraId="688C4D50" w14:textId="3001E2B2" w:rsidR="0088197C" w:rsidRPr="00C3785A" w:rsidRDefault="0088197C"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sq-AL" w:eastAsia="sq-AL"/>
              </w:rPr>
            </w:pPr>
            <w:r w:rsidRPr="00E0488A">
              <w:rPr>
                <w:rFonts w:ascii="Times New Roman" w:hAnsi="Times New Roman"/>
                <w:sz w:val="24"/>
                <w:szCs w:val="24"/>
              </w:rPr>
              <w:t>PËRDORIMI I CHATGPT NË TË NXËNIT E KIMISË: NJË STUDIM KUANTITATIV MBI PRAKTIKËN, NDIKIMIN DHE VETËDIJEN ETIKE TË NXËNËSVE</w:t>
            </w:r>
            <w:r w:rsidRPr="00C3785A">
              <w:rPr>
                <w:rFonts w:ascii="Times New Roman" w:eastAsia="Times New Roman" w:hAnsi="Times New Roman"/>
                <w:sz w:val="24"/>
                <w:szCs w:val="24"/>
                <w:lang w:val="sq-AL" w:eastAsia="sq-AL"/>
              </w:rPr>
              <w:t xml:space="preserve"> </w:t>
            </w:r>
          </w:p>
        </w:tc>
        <w:tc>
          <w:tcPr>
            <w:tcW w:w="1080" w:type="dxa"/>
            <w:vAlign w:val="bottom"/>
          </w:tcPr>
          <w:p w14:paraId="697EE45B" w14:textId="073BE2FE" w:rsidR="0088197C" w:rsidRPr="00C3785A" w:rsidRDefault="0088197C"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3785A">
              <w:rPr>
                <w:rFonts w:ascii="Times New Roman" w:hAnsi="Times New Roman"/>
                <w:sz w:val="24"/>
                <w:szCs w:val="24"/>
              </w:rPr>
              <w:t>kryetar/e</w:t>
            </w:r>
          </w:p>
        </w:tc>
        <w:tc>
          <w:tcPr>
            <w:tcW w:w="2700" w:type="dxa"/>
            <w:vAlign w:val="bottom"/>
          </w:tcPr>
          <w:p w14:paraId="440B5F49" w14:textId="053D3984" w:rsidR="0088197C" w:rsidRPr="00C3785A" w:rsidRDefault="0088197C"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Florent Bunjaku</w:t>
            </w:r>
            <w:r w:rsidRPr="00C3785A">
              <w:rPr>
                <w:rFonts w:ascii="Times New Roman" w:hAnsi="Times New Roman"/>
                <w:sz w:val="24"/>
                <w:szCs w:val="24"/>
              </w:rPr>
              <w:t>, Prof.  As</w:t>
            </w:r>
            <w:r>
              <w:rPr>
                <w:rFonts w:ascii="Times New Roman" w:hAnsi="Times New Roman"/>
                <w:sz w:val="24"/>
                <w:szCs w:val="24"/>
              </w:rPr>
              <w:t>s</w:t>
            </w:r>
          </w:p>
        </w:tc>
      </w:tr>
      <w:tr w:rsidR="0088197C" w:rsidRPr="00C3785A" w14:paraId="7E87F4F1" w14:textId="77777777" w:rsidTr="004F13D8">
        <w:trPr>
          <w:trHeight w:val="800"/>
          <w:jc w:val="center"/>
        </w:trPr>
        <w:tc>
          <w:tcPr>
            <w:cnfStyle w:val="001000000000" w:firstRow="0" w:lastRow="0" w:firstColumn="1" w:lastColumn="0" w:oddVBand="0" w:evenVBand="0" w:oddHBand="0" w:evenHBand="0" w:firstRowFirstColumn="0" w:firstRowLastColumn="0" w:lastRowFirstColumn="0" w:lastRowLastColumn="0"/>
            <w:tcW w:w="535" w:type="dxa"/>
            <w:vMerge/>
            <w:hideMark/>
          </w:tcPr>
          <w:p w14:paraId="2BDA4A78" w14:textId="77777777" w:rsidR="0088197C" w:rsidRPr="00C3785A" w:rsidRDefault="0088197C" w:rsidP="0088197C">
            <w:pPr>
              <w:jc w:val="both"/>
              <w:rPr>
                <w:rFonts w:ascii="Times New Roman" w:eastAsia="Times New Roman" w:hAnsi="Times New Roman"/>
                <w:b w:val="0"/>
                <w:bCs w:val="0"/>
                <w:color w:val="000000"/>
                <w:sz w:val="24"/>
                <w:szCs w:val="24"/>
                <w:lang w:val="sq-AL" w:eastAsia="sq-AL"/>
              </w:rPr>
            </w:pPr>
          </w:p>
        </w:tc>
        <w:tc>
          <w:tcPr>
            <w:tcW w:w="1260" w:type="dxa"/>
            <w:vMerge/>
          </w:tcPr>
          <w:p w14:paraId="7067A706" w14:textId="77777777" w:rsidR="0088197C" w:rsidRPr="00C3785A" w:rsidRDefault="0088197C" w:rsidP="0088197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sq-AL" w:eastAsia="sq-AL"/>
              </w:rPr>
            </w:pPr>
          </w:p>
        </w:tc>
        <w:tc>
          <w:tcPr>
            <w:tcW w:w="1440" w:type="dxa"/>
            <w:vMerge/>
          </w:tcPr>
          <w:p w14:paraId="537F8252" w14:textId="77777777" w:rsidR="0088197C" w:rsidRPr="00C3785A" w:rsidRDefault="0088197C"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sq-AL" w:eastAsia="sq-AL"/>
              </w:rPr>
            </w:pPr>
          </w:p>
        </w:tc>
        <w:tc>
          <w:tcPr>
            <w:tcW w:w="2610" w:type="dxa"/>
            <w:vMerge/>
          </w:tcPr>
          <w:p w14:paraId="5DB7686B" w14:textId="77777777" w:rsidR="0088197C" w:rsidRPr="00C3785A" w:rsidRDefault="0088197C"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sq-AL" w:eastAsia="sq-AL"/>
              </w:rPr>
            </w:pPr>
          </w:p>
        </w:tc>
        <w:tc>
          <w:tcPr>
            <w:tcW w:w="1080" w:type="dxa"/>
            <w:vAlign w:val="bottom"/>
          </w:tcPr>
          <w:p w14:paraId="602DA889" w14:textId="1E55C904" w:rsidR="0088197C" w:rsidRPr="00C3785A" w:rsidRDefault="0088197C"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3785A">
              <w:rPr>
                <w:rFonts w:ascii="Times New Roman" w:hAnsi="Times New Roman"/>
                <w:sz w:val="24"/>
                <w:szCs w:val="24"/>
              </w:rPr>
              <w:t>mentor/e</w:t>
            </w:r>
          </w:p>
        </w:tc>
        <w:tc>
          <w:tcPr>
            <w:tcW w:w="2700" w:type="dxa"/>
            <w:vAlign w:val="bottom"/>
          </w:tcPr>
          <w:p w14:paraId="52A77D8A" w14:textId="08968BE9" w:rsidR="0088197C" w:rsidRPr="00C3785A" w:rsidRDefault="0088197C"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3785A">
              <w:rPr>
                <w:rFonts w:ascii="Times New Roman" w:hAnsi="Times New Roman"/>
                <w:sz w:val="24"/>
                <w:szCs w:val="24"/>
              </w:rPr>
              <w:t>Fatlume Berisha, Prof. Asoc.</w:t>
            </w:r>
          </w:p>
        </w:tc>
      </w:tr>
      <w:tr w:rsidR="0088197C" w:rsidRPr="00C3785A" w14:paraId="4CDF428E" w14:textId="77777777" w:rsidTr="004F13D8">
        <w:trPr>
          <w:trHeight w:val="350"/>
          <w:jc w:val="center"/>
        </w:trPr>
        <w:tc>
          <w:tcPr>
            <w:cnfStyle w:val="001000000000" w:firstRow="0" w:lastRow="0" w:firstColumn="1" w:lastColumn="0" w:oddVBand="0" w:evenVBand="0" w:oddHBand="0" w:evenHBand="0" w:firstRowFirstColumn="0" w:firstRowLastColumn="0" w:lastRowFirstColumn="0" w:lastRowLastColumn="0"/>
            <w:tcW w:w="535" w:type="dxa"/>
            <w:vMerge/>
            <w:hideMark/>
          </w:tcPr>
          <w:p w14:paraId="40CCAB46" w14:textId="77777777" w:rsidR="0088197C" w:rsidRPr="00C3785A" w:rsidRDefault="0088197C" w:rsidP="0088197C">
            <w:pPr>
              <w:jc w:val="both"/>
              <w:rPr>
                <w:rFonts w:ascii="Times New Roman" w:eastAsia="Times New Roman" w:hAnsi="Times New Roman"/>
                <w:b w:val="0"/>
                <w:bCs w:val="0"/>
                <w:color w:val="000000"/>
                <w:sz w:val="24"/>
                <w:szCs w:val="24"/>
                <w:lang w:val="sq-AL" w:eastAsia="sq-AL"/>
              </w:rPr>
            </w:pPr>
          </w:p>
        </w:tc>
        <w:tc>
          <w:tcPr>
            <w:tcW w:w="1260" w:type="dxa"/>
            <w:vMerge/>
          </w:tcPr>
          <w:p w14:paraId="06D381A9" w14:textId="77777777" w:rsidR="0088197C" w:rsidRPr="00C3785A" w:rsidRDefault="0088197C" w:rsidP="0088197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sq-AL" w:eastAsia="sq-AL"/>
              </w:rPr>
            </w:pPr>
          </w:p>
        </w:tc>
        <w:tc>
          <w:tcPr>
            <w:tcW w:w="1440" w:type="dxa"/>
            <w:vMerge/>
          </w:tcPr>
          <w:p w14:paraId="7B21F314" w14:textId="77777777" w:rsidR="0088197C" w:rsidRPr="00C3785A" w:rsidRDefault="0088197C"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sq-AL" w:eastAsia="sq-AL"/>
              </w:rPr>
            </w:pPr>
          </w:p>
        </w:tc>
        <w:tc>
          <w:tcPr>
            <w:tcW w:w="2610" w:type="dxa"/>
            <w:vMerge/>
          </w:tcPr>
          <w:p w14:paraId="6077396E" w14:textId="77777777" w:rsidR="0088197C" w:rsidRPr="00C3785A" w:rsidRDefault="0088197C"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sq-AL" w:eastAsia="sq-AL"/>
              </w:rPr>
            </w:pPr>
          </w:p>
        </w:tc>
        <w:tc>
          <w:tcPr>
            <w:tcW w:w="1080" w:type="dxa"/>
            <w:vAlign w:val="bottom"/>
          </w:tcPr>
          <w:p w14:paraId="58E311D8" w14:textId="22FA9313" w:rsidR="0088197C" w:rsidRPr="00C3785A" w:rsidRDefault="0088197C"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3785A">
              <w:rPr>
                <w:rFonts w:ascii="Times New Roman" w:hAnsi="Times New Roman"/>
                <w:sz w:val="24"/>
                <w:szCs w:val="24"/>
              </w:rPr>
              <w:t>anetar/e</w:t>
            </w:r>
          </w:p>
        </w:tc>
        <w:tc>
          <w:tcPr>
            <w:tcW w:w="2700" w:type="dxa"/>
            <w:vAlign w:val="bottom"/>
          </w:tcPr>
          <w:p w14:paraId="1A305FFE" w14:textId="65E6A732" w:rsidR="0088197C" w:rsidRPr="00C3785A" w:rsidRDefault="0088197C"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3785A">
              <w:rPr>
                <w:rFonts w:ascii="Times New Roman" w:hAnsi="Times New Roman"/>
                <w:sz w:val="24"/>
                <w:szCs w:val="24"/>
              </w:rPr>
              <w:t>Vjollca Ahmedi, Prof. Ass</w:t>
            </w:r>
          </w:p>
        </w:tc>
      </w:tr>
      <w:tr w:rsidR="00660476" w:rsidRPr="00C3785A" w14:paraId="571FA8F6" w14:textId="77777777" w:rsidTr="00E11C77">
        <w:trPr>
          <w:trHeight w:val="645"/>
          <w:jc w:val="center"/>
        </w:trPr>
        <w:tc>
          <w:tcPr>
            <w:cnfStyle w:val="001000000000" w:firstRow="0" w:lastRow="0" w:firstColumn="1" w:lastColumn="0" w:oddVBand="0" w:evenVBand="0" w:oddHBand="0" w:evenHBand="0" w:firstRowFirstColumn="0" w:firstRowLastColumn="0" w:lastRowFirstColumn="0" w:lastRowLastColumn="0"/>
            <w:tcW w:w="535" w:type="dxa"/>
            <w:vMerge w:val="restart"/>
            <w:hideMark/>
          </w:tcPr>
          <w:p w14:paraId="605E8783" w14:textId="77777777" w:rsidR="00660476" w:rsidRPr="00C3785A" w:rsidRDefault="00660476" w:rsidP="00E11C77">
            <w:pPr>
              <w:jc w:val="both"/>
              <w:rPr>
                <w:rFonts w:ascii="Times New Roman" w:eastAsia="Times New Roman" w:hAnsi="Times New Roman"/>
                <w:b w:val="0"/>
                <w:bCs w:val="0"/>
                <w:color w:val="000000"/>
                <w:sz w:val="24"/>
                <w:szCs w:val="24"/>
                <w:lang w:val="sq-AL" w:eastAsia="sq-AL"/>
              </w:rPr>
            </w:pPr>
            <w:r>
              <w:rPr>
                <w:rFonts w:ascii="Times New Roman" w:eastAsia="Times New Roman" w:hAnsi="Times New Roman"/>
                <w:b w:val="0"/>
                <w:bCs w:val="0"/>
                <w:color w:val="000000"/>
                <w:sz w:val="24"/>
                <w:szCs w:val="24"/>
                <w:lang w:val="sq-AL" w:eastAsia="sq-AL"/>
              </w:rPr>
              <w:t>8</w:t>
            </w:r>
          </w:p>
        </w:tc>
        <w:tc>
          <w:tcPr>
            <w:tcW w:w="1260" w:type="dxa"/>
            <w:vMerge w:val="restart"/>
          </w:tcPr>
          <w:p w14:paraId="25818515" w14:textId="77777777" w:rsidR="00660476" w:rsidRPr="00C3785A" w:rsidRDefault="00660476" w:rsidP="00E11C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sq-AL" w:eastAsia="sq-AL"/>
              </w:rPr>
            </w:pPr>
            <w:r>
              <w:rPr>
                <w:rFonts w:ascii="Times New Roman" w:hAnsi="Times New Roman"/>
              </w:rPr>
              <w:t>Iliriana</w:t>
            </w:r>
            <w:r w:rsidRPr="00C3785A">
              <w:rPr>
                <w:rFonts w:ascii="Times New Roman" w:hAnsi="Times New Roman"/>
                <w:sz w:val="24"/>
                <w:szCs w:val="24"/>
              </w:rPr>
              <w:t xml:space="preserve"> UKSHINI</w:t>
            </w:r>
          </w:p>
        </w:tc>
        <w:tc>
          <w:tcPr>
            <w:tcW w:w="1440" w:type="dxa"/>
            <w:vMerge w:val="restart"/>
          </w:tcPr>
          <w:p w14:paraId="74DB3DF5" w14:textId="77777777" w:rsidR="00660476" w:rsidRPr="00C3785A" w:rsidRDefault="00660476" w:rsidP="00E11C7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sq-AL" w:eastAsia="sq-AL"/>
              </w:rPr>
            </w:pPr>
            <w:r w:rsidRPr="00C3785A">
              <w:rPr>
                <w:rFonts w:ascii="Times New Roman" w:hAnsi="Times New Roman"/>
                <w:sz w:val="24"/>
                <w:szCs w:val="24"/>
              </w:rPr>
              <w:t xml:space="preserve">Master i Mësimdhënies lëndore/ Mësimdhënie në </w:t>
            </w:r>
            <w:r w:rsidRPr="0088197C">
              <w:rPr>
                <w:rFonts w:ascii="Times New Roman" w:hAnsi="Times New Roman"/>
                <w:sz w:val="24"/>
                <w:szCs w:val="24"/>
              </w:rPr>
              <w:t>Matematikë</w:t>
            </w:r>
          </w:p>
        </w:tc>
        <w:tc>
          <w:tcPr>
            <w:tcW w:w="2610" w:type="dxa"/>
            <w:vMerge w:val="restart"/>
          </w:tcPr>
          <w:p w14:paraId="19E4DD36" w14:textId="77777777" w:rsidR="00660476" w:rsidRPr="00C3785A" w:rsidRDefault="00660476" w:rsidP="00E11C77">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785A">
              <w:rPr>
                <w:rFonts w:ascii="Times New Roman" w:hAnsi="Times New Roman" w:cs="Times New Roman"/>
                <w:sz w:val="24"/>
                <w:szCs w:val="24"/>
              </w:rPr>
              <w:t>Impakti i zbatimit të modelit të klasës së përmbysur në matematikë, në performancën dhe</w:t>
            </w:r>
          </w:p>
          <w:p w14:paraId="7C07282C" w14:textId="77777777" w:rsidR="00660476" w:rsidRPr="00C3785A" w:rsidRDefault="00660476" w:rsidP="00E11C77">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785A">
              <w:rPr>
                <w:rFonts w:ascii="Times New Roman" w:hAnsi="Times New Roman" w:cs="Times New Roman"/>
                <w:sz w:val="24"/>
                <w:szCs w:val="24"/>
              </w:rPr>
              <w:t>perceptimet e nxënësve</w:t>
            </w:r>
          </w:p>
          <w:p w14:paraId="399D0BBB" w14:textId="77777777" w:rsidR="00660476" w:rsidRPr="00C3785A" w:rsidRDefault="00660476" w:rsidP="00E11C7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sq-AL" w:eastAsia="sq-AL"/>
              </w:rPr>
            </w:pPr>
          </w:p>
        </w:tc>
        <w:tc>
          <w:tcPr>
            <w:tcW w:w="1080" w:type="dxa"/>
            <w:vAlign w:val="bottom"/>
          </w:tcPr>
          <w:p w14:paraId="58D7E690" w14:textId="77777777" w:rsidR="00660476" w:rsidRPr="00C3785A" w:rsidRDefault="00660476" w:rsidP="00E11C7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3785A">
              <w:rPr>
                <w:rFonts w:ascii="Times New Roman" w:hAnsi="Times New Roman"/>
                <w:sz w:val="24"/>
                <w:szCs w:val="24"/>
              </w:rPr>
              <w:t>kryetar/e</w:t>
            </w:r>
          </w:p>
        </w:tc>
        <w:tc>
          <w:tcPr>
            <w:tcW w:w="2700" w:type="dxa"/>
            <w:vAlign w:val="bottom"/>
          </w:tcPr>
          <w:p w14:paraId="6DB51626" w14:textId="77777777" w:rsidR="00660476" w:rsidRPr="00C3785A" w:rsidRDefault="00660476" w:rsidP="00E11C7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AB74DF">
              <w:rPr>
                <w:rFonts w:ascii="Times New Roman" w:hAnsi="Times New Roman"/>
              </w:rPr>
              <w:t>Prof ast. Fahri Marevci</w:t>
            </w:r>
          </w:p>
        </w:tc>
      </w:tr>
      <w:tr w:rsidR="00660476" w:rsidRPr="00C3785A" w14:paraId="39FCE7F6" w14:textId="77777777" w:rsidTr="00E11C77">
        <w:trPr>
          <w:trHeight w:val="800"/>
          <w:jc w:val="center"/>
        </w:trPr>
        <w:tc>
          <w:tcPr>
            <w:cnfStyle w:val="001000000000" w:firstRow="0" w:lastRow="0" w:firstColumn="1" w:lastColumn="0" w:oddVBand="0" w:evenVBand="0" w:oddHBand="0" w:evenHBand="0" w:firstRowFirstColumn="0" w:firstRowLastColumn="0" w:lastRowFirstColumn="0" w:lastRowLastColumn="0"/>
            <w:tcW w:w="535" w:type="dxa"/>
            <w:vMerge/>
            <w:hideMark/>
          </w:tcPr>
          <w:p w14:paraId="74A1DAA1" w14:textId="77777777" w:rsidR="00660476" w:rsidRPr="00C3785A" w:rsidRDefault="00660476" w:rsidP="00E11C77">
            <w:pPr>
              <w:jc w:val="both"/>
              <w:rPr>
                <w:rFonts w:ascii="Times New Roman" w:eastAsia="Times New Roman" w:hAnsi="Times New Roman"/>
                <w:b w:val="0"/>
                <w:bCs w:val="0"/>
                <w:color w:val="000000"/>
                <w:sz w:val="24"/>
                <w:szCs w:val="24"/>
                <w:lang w:val="sq-AL" w:eastAsia="sq-AL"/>
              </w:rPr>
            </w:pPr>
          </w:p>
        </w:tc>
        <w:tc>
          <w:tcPr>
            <w:tcW w:w="1260" w:type="dxa"/>
            <w:vMerge/>
          </w:tcPr>
          <w:p w14:paraId="004D3699" w14:textId="77777777" w:rsidR="00660476" w:rsidRPr="00C3785A" w:rsidRDefault="00660476" w:rsidP="00E11C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sq-AL" w:eastAsia="sq-AL"/>
              </w:rPr>
            </w:pPr>
          </w:p>
        </w:tc>
        <w:tc>
          <w:tcPr>
            <w:tcW w:w="1440" w:type="dxa"/>
            <w:vMerge/>
          </w:tcPr>
          <w:p w14:paraId="2D343279" w14:textId="77777777" w:rsidR="00660476" w:rsidRPr="00C3785A" w:rsidRDefault="00660476" w:rsidP="00E11C7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sq-AL" w:eastAsia="sq-AL"/>
              </w:rPr>
            </w:pPr>
          </w:p>
        </w:tc>
        <w:tc>
          <w:tcPr>
            <w:tcW w:w="2610" w:type="dxa"/>
            <w:vMerge/>
          </w:tcPr>
          <w:p w14:paraId="468109D9" w14:textId="77777777" w:rsidR="00660476" w:rsidRPr="00C3785A" w:rsidRDefault="00660476" w:rsidP="00E11C7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sq-AL" w:eastAsia="sq-AL"/>
              </w:rPr>
            </w:pPr>
          </w:p>
        </w:tc>
        <w:tc>
          <w:tcPr>
            <w:tcW w:w="1080" w:type="dxa"/>
            <w:vAlign w:val="bottom"/>
          </w:tcPr>
          <w:p w14:paraId="5F63B368" w14:textId="77777777" w:rsidR="00660476" w:rsidRPr="00C3785A" w:rsidRDefault="00660476" w:rsidP="00E11C7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3785A">
              <w:rPr>
                <w:rFonts w:ascii="Times New Roman" w:hAnsi="Times New Roman"/>
                <w:sz w:val="24"/>
                <w:szCs w:val="24"/>
              </w:rPr>
              <w:t>mentor/e</w:t>
            </w:r>
          </w:p>
        </w:tc>
        <w:tc>
          <w:tcPr>
            <w:tcW w:w="2700" w:type="dxa"/>
            <w:vAlign w:val="bottom"/>
          </w:tcPr>
          <w:p w14:paraId="0EE67400" w14:textId="77777777" w:rsidR="00660476" w:rsidRPr="00C3785A" w:rsidRDefault="00660476" w:rsidP="00E11C7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AB74DF">
              <w:rPr>
                <w:rFonts w:ascii="Times New Roman" w:hAnsi="Times New Roman"/>
              </w:rPr>
              <w:t>Prof Valbona Berisha</w:t>
            </w:r>
          </w:p>
        </w:tc>
      </w:tr>
      <w:tr w:rsidR="00660476" w:rsidRPr="00C3785A" w14:paraId="6AA526F5" w14:textId="77777777" w:rsidTr="00E11C77">
        <w:trPr>
          <w:trHeight w:val="350"/>
          <w:jc w:val="center"/>
        </w:trPr>
        <w:tc>
          <w:tcPr>
            <w:cnfStyle w:val="001000000000" w:firstRow="0" w:lastRow="0" w:firstColumn="1" w:lastColumn="0" w:oddVBand="0" w:evenVBand="0" w:oddHBand="0" w:evenHBand="0" w:firstRowFirstColumn="0" w:firstRowLastColumn="0" w:lastRowFirstColumn="0" w:lastRowLastColumn="0"/>
            <w:tcW w:w="535" w:type="dxa"/>
            <w:vMerge/>
            <w:hideMark/>
          </w:tcPr>
          <w:p w14:paraId="365B988B" w14:textId="77777777" w:rsidR="00660476" w:rsidRPr="00C3785A" w:rsidRDefault="00660476" w:rsidP="00E11C77">
            <w:pPr>
              <w:jc w:val="both"/>
              <w:rPr>
                <w:rFonts w:ascii="Times New Roman" w:eastAsia="Times New Roman" w:hAnsi="Times New Roman"/>
                <w:b w:val="0"/>
                <w:bCs w:val="0"/>
                <w:color w:val="000000"/>
                <w:sz w:val="24"/>
                <w:szCs w:val="24"/>
                <w:lang w:val="sq-AL" w:eastAsia="sq-AL"/>
              </w:rPr>
            </w:pPr>
          </w:p>
        </w:tc>
        <w:tc>
          <w:tcPr>
            <w:tcW w:w="1260" w:type="dxa"/>
            <w:vMerge/>
          </w:tcPr>
          <w:p w14:paraId="72F7CD9B" w14:textId="77777777" w:rsidR="00660476" w:rsidRPr="00C3785A" w:rsidRDefault="00660476" w:rsidP="00E11C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sq-AL" w:eastAsia="sq-AL"/>
              </w:rPr>
            </w:pPr>
          </w:p>
        </w:tc>
        <w:tc>
          <w:tcPr>
            <w:tcW w:w="1440" w:type="dxa"/>
            <w:vMerge/>
          </w:tcPr>
          <w:p w14:paraId="2797AD98" w14:textId="77777777" w:rsidR="00660476" w:rsidRPr="00C3785A" w:rsidRDefault="00660476" w:rsidP="00E11C7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sq-AL" w:eastAsia="sq-AL"/>
              </w:rPr>
            </w:pPr>
          </w:p>
        </w:tc>
        <w:tc>
          <w:tcPr>
            <w:tcW w:w="2610" w:type="dxa"/>
            <w:vMerge/>
          </w:tcPr>
          <w:p w14:paraId="00EB647C" w14:textId="77777777" w:rsidR="00660476" w:rsidRPr="00C3785A" w:rsidRDefault="00660476" w:rsidP="00E11C7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sq-AL" w:eastAsia="sq-AL"/>
              </w:rPr>
            </w:pPr>
          </w:p>
        </w:tc>
        <w:tc>
          <w:tcPr>
            <w:tcW w:w="1080" w:type="dxa"/>
            <w:vAlign w:val="bottom"/>
          </w:tcPr>
          <w:p w14:paraId="617A885D" w14:textId="77777777" w:rsidR="00660476" w:rsidRPr="00C3785A" w:rsidRDefault="00660476" w:rsidP="00E11C7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3785A">
              <w:rPr>
                <w:rFonts w:ascii="Times New Roman" w:hAnsi="Times New Roman"/>
                <w:sz w:val="24"/>
                <w:szCs w:val="24"/>
              </w:rPr>
              <w:t>anetar/e</w:t>
            </w:r>
          </w:p>
        </w:tc>
        <w:tc>
          <w:tcPr>
            <w:tcW w:w="2700" w:type="dxa"/>
            <w:vAlign w:val="bottom"/>
          </w:tcPr>
          <w:p w14:paraId="34CE5524" w14:textId="77777777" w:rsidR="00660476" w:rsidRPr="00C3785A" w:rsidRDefault="00660476" w:rsidP="00E11C77">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AB74DF">
              <w:rPr>
                <w:rFonts w:ascii="Times New Roman" w:hAnsi="Times New Roman"/>
              </w:rPr>
              <w:t>Prof asoc Vlora Sylaj</w:t>
            </w:r>
          </w:p>
        </w:tc>
      </w:tr>
      <w:bookmarkEnd w:id="1"/>
      <w:tr w:rsidR="0088197C" w:rsidRPr="00C3785A" w14:paraId="426850DC" w14:textId="77777777" w:rsidTr="004F13D8">
        <w:trPr>
          <w:trHeight w:val="645"/>
          <w:jc w:val="center"/>
        </w:trPr>
        <w:tc>
          <w:tcPr>
            <w:cnfStyle w:val="001000000000" w:firstRow="0" w:lastRow="0" w:firstColumn="1" w:lastColumn="0" w:oddVBand="0" w:evenVBand="0" w:oddHBand="0" w:evenHBand="0" w:firstRowFirstColumn="0" w:firstRowLastColumn="0" w:lastRowFirstColumn="0" w:lastRowLastColumn="0"/>
            <w:tcW w:w="535" w:type="dxa"/>
            <w:vMerge w:val="restart"/>
            <w:hideMark/>
          </w:tcPr>
          <w:p w14:paraId="3BA14D7E" w14:textId="5F3AFD1B" w:rsidR="0088197C" w:rsidRPr="00C3785A" w:rsidRDefault="00660476" w:rsidP="004F13D8">
            <w:pPr>
              <w:jc w:val="both"/>
              <w:rPr>
                <w:rFonts w:ascii="Times New Roman" w:eastAsia="Times New Roman" w:hAnsi="Times New Roman"/>
                <w:b w:val="0"/>
                <w:bCs w:val="0"/>
                <w:color w:val="000000"/>
                <w:sz w:val="24"/>
                <w:szCs w:val="24"/>
                <w:lang w:val="sq-AL" w:eastAsia="sq-AL"/>
              </w:rPr>
            </w:pPr>
            <w:r>
              <w:rPr>
                <w:rFonts w:ascii="Times New Roman" w:eastAsia="Times New Roman" w:hAnsi="Times New Roman"/>
                <w:b w:val="0"/>
                <w:bCs w:val="0"/>
                <w:color w:val="000000"/>
                <w:sz w:val="24"/>
                <w:szCs w:val="24"/>
                <w:lang w:val="sq-AL" w:eastAsia="sq-AL"/>
              </w:rPr>
              <w:t>9</w:t>
            </w:r>
          </w:p>
        </w:tc>
        <w:tc>
          <w:tcPr>
            <w:tcW w:w="1260" w:type="dxa"/>
            <w:vMerge w:val="restart"/>
          </w:tcPr>
          <w:p w14:paraId="3626AB66" w14:textId="2E38127C" w:rsidR="0088197C" w:rsidRPr="00C3785A" w:rsidRDefault="00660476" w:rsidP="004F13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sq-AL" w:eastAsia="sq-AL"/>
              </w:rPr>
            </w:pPr>
            <w:r>
              <w:rPr>
                <w:rFonts w:ascii="Times New Roman" w:hAnsi="Times New Roman"/>
                <w:sz w:val="24"/>
                <w:szCs w:val="24"/>
              </w:rPr>
              <w:t>Albiona Rudari</w:t>
            </w:r>
          </w:p>
        </w:tc>
        <w:tc>
          <w:tcPr>
            <w:tcW w:w="1440" w:type="dxa"/>
            <w:vMerge w:val="restart"/>
          </w:tcPr>
          <w:p w14:paraId="048A2C9E" w14:textId="2BF6E5A3" w:rsidR="0088197C" w:rsidRPr="00C3785A" w:rsidRDefault="0088197C"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sq-AL" w:eastAsia="sq-AL"/>
              </w:rPr>
            </w:pPr>
            <w:r w:rsidRPr="00C3785A">
              <w:rPr>
                <w:rFonts w:ascii="Times New Roman" w:hAnsi="Times New Roman"/>
                <w:sz w:val="24"/>
                <w:szCs w:val="24"/>
              </w:rPr>
              <w:t xml:space="preserve">Master i Mësimdhënies lëndore/ Mësimdhënie në </w:t>
            </w:r>
            <w:r w:rsidR="00660476">
              <w:rPr>
                <w:rFonts w:ascii="Times New Roman" w:hAnsi="Times New Roman"/>
                <w:sz w:val="24"/>
                <w:szCs w:val="24"/>
              </w:rPr>
              <w:t>Biologji</w:t>
            </w:r>
          </w:p>
        </w:tc>
        <w:tc>
          <w:tcPr>
            <w:tcW w:w="2610" w:type="dxa"/>
            <w:vMerge w:val="restart"/>
          </w:tcPr>
          <w:p w14:paraId="43DE6498" w14:textId="55EDD06A" w:rsidR="0088197C" w:rsidRPr="00C3785A" w:rsidRDefault="00660476" w:rsidP="00660476">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sq-AL" w:eastAsia="sq-AL"/>
              </w:rPr>
            </w:pPr>
            <w:r w:rsidRPr="00C31E36">
              <w:rPr>
                <w:rFonts w:ascii="Times New Roman" w:hAnsi="Times New Roman"/>
                <w:sz w:val="24"/>
                <w:szCs w:val="24"/>
              </w:rPr>
              <w:t>Ndikimi i metodës së diskutimit në të nxënit e nxënësve të</w:t>
            </w:r>
            <w:r>
              <w:rPr>
                <w:rFonts w:ascii="Times New Roman" w:hAnsi="Times New Roman"/>
                <w:sz w:val="24"/>
                <w:szCs w:val="24"/>
              </w:rPr>
              <w:t xml:space="preserve"> </w:t>
            </w:r>
            <w:r w:rsidRPr="00C31E36">
              <w:rPr>
                <w:rFonts w:ascii="Times New Roman" w:hAnsi="Times New Roman"/>
                <w:sz w:val="24"/>
                <w:szCs w:val="24"/>
              </w:rPr>
              <w:t>klasës së gjashtë në temën Biodiversiteti</w:t>
            </w:r>
          </w:p>
        </w:tc>
        <w:tc>
          <w:tcPr>
            <w:tcW w:w="1080" w:type="dxa"/>
            <w:vAlign w:val="bottom"/>
          </w:tcPr>
          <w:p w14:paraId="45C5E1BA" w14:textId="77777777" w:rsidR="0088197C" w:rsidRPr="00C3785A" w:rsidRDefault="0088197C"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3785A">
              <w:rPr>
                <w:rFonts w:ascii="Times New Roman" w:hAnsi="Times New Roman"/>
                <w:sz w:val="24"/>
                <w:szCs w:val="24"/>
              </w:rPr>
              <w:t>kryetar/e</w:t>
            </w:r>
          </w:p>
        </w:tc>
        <w:tc>
          <w:tcPr>
            <w:tcW w:w="2700" w:type="dxa"/>
            <w:vAlign w:val="bottom"/>
          </w:tcPr>
          <w:p w14:paraId="5371737C" w14:textId="25690E54" w:rsidR="0088197C" w:rsidRPr="00C3785A" w:rsidRDefault="00660476"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60476">
              <w:rPr>
                <w:rFonts w:ascii="Times New Roman" w:hAnsi="Times New Roman"/>
              </w:rPr>
              <w:t>Prof asoc. Dr Ruzhdi Kuqi</w:t>
            </w:r>
          </w:p>
        </w:tc>
      </w:tr>
      <w:tr w:rsidR="0088197C" w:rsidRPr="00C3785A" w14:paraId="4FA8D26B" w14:textId="77777777" w:rsidTr="004F13D8">
        <w:trPr>
          <w:trHeight w:val="800"/>
          <w:jc w:val="center"/>
        </w:trPr>
        <w:tc>
          <w:tcPr>
            <w:cnfStyle w:val="001000000000" w:firstRow="0" w:lastRow="0" w:firstColumn="1" w:lastColumn="0" w:oddVBand="0" w:evenVBand="0" w:oddHBand="0" w:evenHBand="0" w:firstRowFirstColumn="0" w:firstRowLastColumn="0" w:lastRowFirstColumn="0" w:lastRowLastColumn="0"/>
            <w:tcW w:w="535" w:type="dxa"/>
            <w:vMerge/>
            <w:hideMark/>
          </w:tcPr>
          <w:p w14:paraId="36F2E895" w14:textId="77777777" w:rsidR="0088197C" w:rsidRPr="00C3785A" w:rsidRDefault="0088197C" w:rsidP="004F13D8">
            <w:pPr>
              <w:jc w:val="both"/>
              <w:rPr>
                <w:rFonts w:ascii="Times New Roman" w:eastAsia="Times New Roman" w:hAnsi="Times New Roman"/>
                <w:b w:val="0"/>
                <w:bCs w:val="0"/>
                <w:color w:val="000000"/>
                <w:sz w:val="24"/>
                <w:szCs w:val="24"/>
                <w:lang w:val="sq-AL" w:eastAsia="sq-AL"/>
              </w:rPr>
            </w:pPr>
          </w:p>
        </w:tc>
        <w:tc>
          <w:tcPr>
            <w:tcW w:w="1260" w:type="dxa"/>
            <w:vMerge/>
          </w:tcPr>
          <w:p w14:paraId="1FD15BBF" w14:textId="77777777" w:rsidR="0088197C" w:rsidRPr="00C3785A" w:rsidRDefault="0088197C" w:rsidP="004F13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sq-AL" w:eastAsia="sq-AL"/>
              </w:rPr>
            </w:pPr>
          </w:p>
        </w:tc>
        <w:tc>
          <w:tcPr>
            <w:tcW w:w="1440" w:type="dxa"/>
            <w:vMerge/>
          </w:tcPr>
          <w:p w14:paraId="3DB96A08" w14:textId="77777777" w:rsidR="0088197C" w:rsidRPr="00C3785A" w:rsidRDefault="0088197C"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sq-AL" w:eastAsia="sq-AL"/>
              </w:rPr>
            </w:pPr>
          </w:p>
        </w:tc>
        <w:tc>
          <w:tcPr>
            <w:tcW w:w="2610" w:type="dxa"/>
            <w:vMerge/>
          </w:tcPr>
          <w:p w14:paraId="0D257EDD" w14:textId="77777777" w:rsidR="0088197C" w:rsidRPr="00C3785A" w:rsidRDefault="0088197C"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sq-AL" w:eastAsia="sq-AL"/>
              </w:rPr>
            </w:pPr>
          </w:p>
        </w:tc>
        <w:tc>
          <w:tcPr>
            <w:tcW w:w="1080" w:type="dxa"/>
            <w:vAlign w:val="bottom"/>
          </w:tcPr>
          <w:p w14:paraId="7280A279" w14:textId="77777777" w:rsidR="0088197C" w:rsidRPr="00C3785A" w:rsidRDefault="0088197C"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3785A">
              <w:rPr>
                <w:rFonts w:ascii="Times New Roman" w:hAnsi="Times New Roman"/>
                <w:sz w:val="24"/>
                <w:szCs w:val="24"/>
              </w:rPr>
              <w:t>mentor/e</w:t>
            </w:r>
          </w:p>
        </w:tc>
        <w:tc>
          <w:tcPr>
            <w:tcW w:w="2700" w:type="dxa"/>
            <w:vAlign w:val="bottom"/>
          </w:tcPr>
          <w:p w14:paraId="4BE5F305" w14:textId="5C69A7EE" w:rsidR="0088197C" w:rsidRPr="00C3785A" w:rsidRDefault="00660476"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60476">
              <w:rPr>
                <w:rFonts w:ascii="Times New Roman" w:hAnsi="Times New Roman"/>
              </w:rPr>
              <w:t>Prof ass. Dr Zenel Krasniqi</w:t>
            </w:r>
          </w:p>
        </w:tc>
      </w:tr>
      <w:tr w:rsidR="0088197C" w:rsidRPr="00C3785A" w14:paraId="74C285AF" w14:textId="77777777" w:rsidTr="004F13D8">
        <w:trPr>
          <w:trHeight w:val="350"/>
          <w:jc w:val="center"/>
        </w:trPr>
        <w:tc>
          <w:tcPr>
            <w:cnfStyle w:val="001000000000" w:firstRow="0" w:lastRow="0" w:firstColumn="1" w:lastColumn="0" w:oddVBand="0" w:evenVBand="0" w:oddHBand="0" w:evenHBand="0" w:firstRowFirstColumn="0" w:firstRowLastColumn="0" w:lastRowFirstColumn="0" w:lastRowLastColumn="0"/>
            <w:tcW w:w="535" w:type="dxa"/>
            <w:vMerge/>
            <w:hideMark/>
          </w:tcPr>
          <w:p w14:paraId="1A9D3747" w14:textId="77777777" w:rsidR="0088197C" w:rsidRPr="00C3785A" w:rsidRDefault="0088197C" w:rsidP="004F13D8">
            <w:pPr>
              <w:jc w:val="both"/>
              <w:rPr>
                <w:rFonts w:ascii="Times New Roman" w:eastAsia="Times New Roman" w:hAnsi="Times New Roman"/>
                <w:b w:val="0"/>
                <w:bCs w:val="0"/>
                <w:color w:val="000000"/>
                <w:sz w:val="24"/>
                <w:szCs w:val="24"/>
                <w:lang w:val="sq-AL" w:eastAsia="sq-AL"/>
              </w:rPr>
            </w:pPr>
          </w:p>
        </w:tc>
        <w:tc>
          <w:tcPr>
            <w:tcW w:w="1260" w:type="dxa"/>
            <w:vMerge/>
          </w:tcPr>
          <w:p w14:paraId="1C5E618E" w14:textId="77777777" w:rsidR="0088197C" w:rsidRPr="00C3785A" w:rsidRDefault="0088197C" w:rsidP="004F13D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sq-AL" w:eastAsia="sq-AL"/>
              </w:rPr>
            </w:pPr>
          </w:p>
        </w:tc>
        <w:tc>
          <w:tcPr>
            <w:tcW w:w="1440" w:type="dxa"/>
            <w:vMerge/>
          </w:tcPr>
          <w:p w14:paraId="6BD1585A" w14:textId="77777777" w:rsidR="0088197C" w:rsidRPr="00C3785A" w:rsidRDefault="0088197C"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sq-AL" w:eastAsia="sq-AL"/>
              </w:rPr>
            </w:pPr>
          </w:p>
        </w:tc>
        <w:tc>
          <w:tcPr>
            <w:tcW w:w="2610" w:type="dxa"/>
            <w:vMerge/>
          </w:tcPr>
          <w:p w14:paraId="593777BE" w14:textId="77777777" w:rsidR="0088197C" w:rsidRPr="00C3785A" w:rsidRDefault="0088197C"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sq-AL" w:eastAsia="sq-AL"/>
              </w:rPr>
            </w:pPr>
          </w:p>
        </w:tc>
        <w:tc>
          <w:tcPr>
            <w:tcW w:w="1080" w:type="dxa"/>
            <w:vAlign w:val="bottom"/>
          </w:tcPr>
          <w:p w14:paraId="3FF9A863" w14:textId="77777777" w:rsidR="0088197C" w:rsidRPr="00C3785A" w:rsidRDefault="0088197C"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3785A">
              <w:rPr>
                <w:rFonts w:ascii="Times New Roman" w:hAnsi="Times New Roman"/>
                <w:sz w:val="24"/>
                <w:szCs w:val="24"/>
              </w:rPr>
              <w:t>anetar/e</w:t>
            </w:r>
          </w:p>
        </w:tc>
        <w:tc>
          <w:tcPr>
            <w:tcW w:w="2700" w:type="dxa"/>
            <w:vAlign w:val="bottom"/>
          </w:tcPr>
          <w:p w14:paraId="67BDBB2C" w14:textId="7976A38C" w:rsidR="0088197C" w:rsidRPr="00C3785A" w:rsidRDefault="00660476" w:rsidP="0088197C">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60476">
              <w:rPr>
                <w:rFonts w:ascii="Times New Roman" w:hAnsi="Times New Roman"/>
              </w:rPr>
              <w:t>Prof ass. Dr Jehona Ferizi Miftari</w:t>
            </w:r>
          </w:p>
        </w:tc>
      </w:tr>
    </w:tbl>
    <w:p w14:paraId="658F90B2" w14:textId="77777777" w:rsidR="0088197C" w:rsidRPr="00C3785A" w:rsidRDefault="0088197C" w:rsidP="0088197C">
      <w:pPr>
        <w:spacing w:line="278" w:lineRule="auto"/>
        <w:jc w:val="both"/>
        <w:rPr>
          <w:rFonts w:ascii="Times New Roman" w:hAnsi="Times New Roman"/>
          <w:b/>
          <w:bCs/>
          <w:lang w:val="sq-AL"/>
        </w:rPr>
      </w:pPr>
      <w:r w:rsidRPr="00C3785A">
        <w:rPr>
          <w:rFonts w:ascii="Times New Roman" w:hAnsi="Times New Roman"/>
          <w:b/>
          <w:bCs/>
          <w:lang w:val="sq-AL"/>
        </w:rPr>
        <w:br w:type="page"/>
      </w:r>
    </w:p>
    <w:p w14:paraId="655E289E" w14:textId="502C4680" w:rsidR="00C3785A" w:rsidRPr="00C3785A" w:rsidRDefault="00C3785A" w:rsidP="00C3785A">
      <w:pPr>
        <w:spacing w:line="240" w:lineRule="auto"/>
        <w:jc w:val="both"/>
        <w:rPr>
          <w:rFonts w:ascii="Times New Roman" w:hAnsi="Times New Roman"/>
        </w:rPr>
      </w:pPr>
      <w:r w:rsidRPr="00C3785A">
        <w:rPr>
          <w:rFonts w:ascii="Times New Roman" w:hAnsi="Times New Roman"/>
          <w:b/>
        </w:rPr>
        <w:lastRenderedPageBreak/>
        <w:t>Tema:</w:t>
      </w:r>
      <w:r w:rsidRPr="00C3785A">
        <w:rPr>
          <w:rFonts w:ascii="Times New Roman" w:hAnsi="Times New Roman"/>
        </w:rPr>
        <w:t xml:space="preserve"> Efekti i përdorimit të platformës Seesaw në angazhimin e nxënësve për të nxënë</w:t>
      </w:r>
    </w:p>
    <w:p w14:paraId="571C5A59" w14:textId="75C2E085" w:rsidR="00C3785A" w:rsidRPr="00C3785A" w:rsidRDefault="00C3785A" w:rsidP="00C3785A">
      <w:pPr>
        <w:spacing w:line="240" w:lineRule="auto"/>
        <w:jc w:val="both"/>
        <w:rPr>
          <w:rFonts w:ascii="Times New Roman" w:hAnsi="Times New Roman"/>
        </w:rPr>
      </w:pPr>
      <w:r w:rsidRPr="00C3785A">
        <w:rPr>
          <w:rFonts w:ascii="Times New Roman" w:hAnsi="Times New Roman"/>
          <w:b/>
        </w:rPr>
        <w:t>Kandidatja:</w:t>
      </w:r>
      <w:r w:rsidRPr="00C3785A">
        <w:rPr>
          <w:rFonts w:ascii="Times New Roman" w:hAnsi="Times New Roman"/>
        </w:rPr>
        <w:t xml:space="preserve"> Selma Bilurdagi Gjurgjialo</w:t>
      </w:r>
    </w:p>
    <w:p w14:paraId="0AAEF9FA" w14:textId="77777777" w:rsidR="00C3785A" w:rsidRPr="00C3785A" w:rsidRDefault="00C3785A" w:rsidP="00C3785A">
      <w:pPr>
        <w:spacing w:line="240" w:lineRule="auto"/>
        <w:jc w:val="both"/>
        <w:rPr>
          <w:rFonts w:ascii="Times New Roman" w:hAnsi="Times New Roman"/>
          <w:b/>
        </w:rPr>
      </w:pPr>
      <w:r w:rsidRPr="00C3785A">
        <w:rPr>
          <w:rFonts w:ascii="Times New Roman" w:hAnsi="Times New Roman"/>
          <w:b/>
        </w:rPr>
        <w:t>Komisioni:</w:t>
      </w:r>
    </w:p>
    <w:p w14:paraId="75B8A164" w14:textId="77777777" w:rsidR="00C3785A" w:rsidRPr="00C3785A" w:rsidRDefault="00C3785A" w:rsidP="00C3785A">
      <w:pPr>
        <w:spacing w:line="240" w:lineRule="auto"/>
        <w:jc w:val="both"/>
        <w:rPr>
          <w:rFonts w:ascii="Times New Roman" w:hAnsi="Times New Roman"/>
        </w:rPr>
      </w:pPr>
      <w:r w:rsidRPr="00C3785A">
        <w:rPr>
          <w:rFonts w:ascii="Times New Roman" w:hAnsi="Times New Roman"/>
        </w:rPr>
        <w:t>Prof. Asst. Florent Bunjaku, kryetar</w:t>
      </w:r>
    </w:p>
    <w:p w14:paraId="471474A9" w14:textId="77777777" w:rsidR="00C3785A" w:rsidRPr="00C3785A" w:rsidRDefault="00C3785A" w:rsidP="00C3785A">
      <w:pPr>
        <w:spacing w:line="240" w:lineRule="auto"/>
        <w:jc w:val="both"/>
        <w:rPr>
          <w:rFonts w:ascii="Times New Roman" w:hAnsi="Times New Roman"/>
        </w:rPr>
      </w:pPr>
      <w:r w:rsidRPr="00C3785A">
        <w:rPr>
          <w:rFonts w:ascii="Times New Roman" w:hAnsi="Times New Roman"/>
        </w:rPr>
        <w:t>Prof. asoc. Vlora Syla, anëtare</w:t>
      </w:r>
    </w:p>
    <w:p w14:paraId="76CC50A2" w14:textId="77777777" w:rsidR="00C3785A" w:rsidRPr="00C3785A" w:rsidRDefault="00C3785A" w:rsidP="00C3785A">
      <w:pPr>
        <w:spacing w:line="240" w:lineRule="auto"/>
        <w:jc w:val="both"/>
        <w:rPr>
          <w:rFonts w:ascii="Times New Roman" w:hAnsi="Times New Roman"/>
        </w:rPr>
      </w:pPr>
      <w:proofErr w:type="gramStart"/>
      <w:r w:rsidRPr="00C3785A">
        <w:rPr>
          <w:rFonts w:ascii="Times New Roman" w:hAnsi="Times New Roman"/>
        </w:rPr>
        <w:t>Prof.asoc.Kyvete</w:t>
      </w:r>
      <w:proofErr w:type="gramEnd"/>
      <w:r w:rsidRPr="00C3785A">
        <w:rPr>
          <w:rFonts w:ascii="Times New Roman" w:hAnsi="Times New Roman"/>
        </w:rPr>
        <w:t xml:space="preserve"> Shatri, mentore</w:t>
      </w:r>
    </w:p>
    <w:p w14:paraId="173E3D82" w14:textId="77777777" w:rsidR="00C3785A" w:rsidRPr="00C3785A" w:rsidRDefault="00C3785A" w:rsidP="00C3785A">
      <w:pPr>
        <w:jc w:val="both"/>
        <w:rPr>
          <w:rFonts w:ascii="Times New Roman" w:hAnsi="Times New Roman"/>
          <w:b/>
          <w:bCs/>
        </w:rPr>
      </w:pPr>
      <w:r w:rsidRPr="00C3785A">
        <w:rPr>
          <w:rFonts w:ascii="Times New Roman" w:hAnsi="Times New Roman"/>
        </w:rPr>
        <w:t xml:space="preserve">                                                               </w:t>
      </w:r>
      <w:r w:rsidRPr="00C3785A">
        <w:rPr>
          <w:rFonts w:ascii="Times New Roman" w:hAnsi="Times New Roman"/>
          <w:b/>
          <w:bCs/>
        </w:rPr>
        <w:t>ABSTRAKTI</w:t>
      </w:r>
    </w:p>
    <w:p w14:paraId="00B25B26" w14:textId="77777777" w:rsidR="00C3785A" w:rsidRDefault="00C3785A" w:rsidP="00C3785A">
      <w:pPr>
        <w:jc w:val="both"/>
        <w:rPr>
          <w:rFonts w:ascii="Times New Roman" w:hAnsi="Times New Roman"/>
        </w:rPr>
      </w:pPr>
      <w:r w:rsidRPr="00C3785A">
        <w:rPr>
          <w:rFonts w:ascii="Times New Roman" w:hAnsi="Times New Roman"/>
        </w:rPr>
        <w:t>Ky studim kishte për qëllim të shqyrtonte ndikimin e përdorimit të platformës digjitale edukative Seesaw në angazhimin dhe performancën e nxënësve, si dhe në përfshirjen e prindërve në procesin mësimor. Studimi u realizua me dizajn kuazi-eksperimental, duke përfshirë dy klasa të nivelit të shtatë: klasa VII/1 (31 nxënës) dhe klasa VII/2 (26 nxënës). Njëra klasë u trajtua si grup eksperimental, ku platforma Seesaw u përdor në mënyrë të planifikuar pedagogjikisht, ndërsa tjetra si grup kontroll, ku mësimdhënia u zhvillua pa përdorimin e platformës Seesaw. Të dhënat u mblodhën përmes testeve para–pas, vëzhgimeve në klasë dhe ditarëve reflektues; gjithashtu, u administruan pyetësorë për nxënësit dhe prindërit e grupit eksperimental. Rastet me mungesë në njërën prej matjeve (para-test ose pas-test) u trajtuan si të dhëna të munguara; në analizat përfundimtare u përfshinë N = 53 raste të vlefshme (29 në grupin kontroll dhe 24 në grupin eksperimental), ndërsa 4 raste u përjashtuan për shkak të mungesës në njërin prej testeve. Të dhënat u analizuan përmes testit t për mostra të varura (krahasimi para–pas për kampionin total dhe sipas grupeve) dhe testit t për mostra të pavarura (krahasimi ndërmjet grupeve). Rezultatet treguan se nxënësit e grupit eksperimental shfaqën përmirësim më të madh në rezultatet e testit dhe nivel më të lartë të angazhimit dhe motivimit gjatë procesit mësimor, krahasuar me grupin kontroll. Po ashtu, përfshirja e prindërve përmes Seesaw u vlerësua si mbështetëse dhe e lidhur me angazhim më të lartë të nxënësve. Në përfundim, u konkludua se përdorimi i planifikuar pedagogjikisht i platformës digjitale edukative Seesaw kontribuon në krijimin e një mjedisi mësimor më interaktiv dhe gjithëpërfshirës.</w:t>
      </w:r>
    </w:p>
    <w:p w14:paraId="5ED7DD83" w14:textId="2DFDE7CC" w:rsidR="00C3785A" w:rsidRPr="00C3785A" w:rsidRDefault="00C3785A" w:rsidP="00C3785A">
      <w:pPr>
        <w:jc w:val="both"/>
        <w:rPr>
          <w:rFonts w:ascii="Times New Roman" w:hAnsi="Times New Roman"/>
        </w:rPr>
      </w:pPr>
      <w:r w:rsidRPr="00C3785A">
        <w:rPr>
          <w:rFonts w:ascii="Times New Roman" w:hAnsi="Times New Roman"/>
          <w:b/>
        </w:rPr>
        <w:t>Fjalët kyçe</w:t>
      </w:r>
      <w:r w:rsidRPr="00C3785A">
        <w:rPr>
          <w:rFonts w:ascii="Times New Roman" w:hAnsi="Times New Roman"/>
        </w:rPr>
        <w:t>: angazhimi i nxënësve, mësimdhënia interaktive, përfshirja e prindërve, platforma Seesaw, trekëndëshi didaktik</w:t>
      </w:r>
    </w:p>
    <w:p w14:paraId="3339A995" w14:textId="247BBF23" w:rsidR="00C3785A" w:rsidRPr="00C3785A" w:rsidRDefault="00C3785A" w:rsidP="00C3785A">
      <w:pPr>
        <w:spacing w:line="240" w:lineRule="auto"/>
        <w:jc w:val="both"/>
        <w:rPr>
          <w:rFonts w:ascii="Times New Roman" w:hAnsi="Times New Roman"/>
          <w:lang w:val="sq-AL"/>
        </w:rPr>
      </w:pPr>
      <w:r w:rsidRPr="00C3785A">
        <w:rPr>
          <w:rFonts w:ascii="Times New Roman" w:hAnsi="Times New Roman"/>
          <w:b/>
          <w:bCs/>
          <w:lang w:val="sq-AL"/>
        </w:rPr>
        <w:lastRenderedPageBreak/>
        <w:t>Tema</w:t>
      </w:r>
      <w:r w:rsidRPr="00C3785A">
        <w:rPr>
          <w:rFonts w:ascii="Times New Roman" w:hAnsi="Times New Roman"/>
          <w:lang w:val="sq-AL"/>
        </w:rPr>
        <w:t>: Shkalla e përdorimit të teksteve shkollore të matematikës dhe mbështetja që ato ofrojnë për nxënësit e klasave të nënta</w:t>
      </w:r>
    </w:p>
    <w:p w14:paraId="462B83E8" w14:textId="2B3A36EA" w:rsidR="00C3785A" w:rsidRPr="00C3785A" w:rsidRDefault="00C3785A" w:rsidP="00C3785A">
      <w:pPr>
        <w:spacing w:line="240" w:lineRule="auto"/>
        <w:jc w:val="both"/>
        <w:rPr>
          <w:rFonts w:ascii="Times New Roman" w:hAnsi="Times New Roman"/>
          <w:lang w:val="sq-AL"/>
        </w:rPr>
      </w:pPr>
      <w:r w:rsidRPr="00C3785A">
        <w:rPr>
          <w:rFonts w:ascii="Times New Roman" w:hAnsi="Times New Roman"/>
          <w:b/>
        </w:rPr>
        <w:t>Kandidatja:</w:t>
      </w:r>
      <w:r w:rsidRPr="00C3785A">
        <w:rPr>
          <w:rFonts w:ascii="Times New Roman" w:hAnsi="Times New Roman"/>
        </w:rPr>
        <w:t xml:space="preserve"> </w:t>
      </w:r>
      <w:r w:rsidRPr="00C3785A">
        <w:rPr>
          <w:rFonts w:ascii="Times New Roman" w:hAnsi="Times New Roman"/>
          <w:lang w:val="sq-AL"/>
        </w:rPr>
        <w:t>Kosovare Sadiku</w:t>
      </w:r>
    </w:p>
    <w:p w14:paraId="0E703FC3" w14:textId="77777777" w:rsidR="00C3785A" w:rsidRPr="00C3785A" w:rsidRDefault="00C3785A" w:rsidP="00C3785A">
      <w:pPr>
        <w:spacing w:line="240" w:lineRule="auto"/>
        <w:jc w:val="both"/>
        <w:rPr>
          <w:rFonts w:ascii="Times New Roman" w:hAnsi="Times New Roman"/>
          <w:lang w:val="sq-AL"/>
        </w:rPr>
      </w:pPr>
      <w:r w:rsidRPr="00C3785A">
        <w:rPr>
          <w:b/>
          <w:bCs/>
          <w:lang w:val="sq-AL"/>
        </w:rPr>
        <w:t>Komisioni</w:t>
      </w:r>
      <w:r w:rsidRPr="00C3785A">
        <w:rPr>
          <w:rFonts w:ascii="Times New Roman" w:hAnsi="Times New Roman"/>
          <w:lang w:val="sq-AL"/>
        </w:rPr>
        <w:t xml:space="preserve">: </w:t>
      </w:r>
    </w:p>
    <w:p w14:paraId="034AE593" w14:textId="10BE4947" w:rsidR="00C3785A" w:rsidRPr="00C3785A" w:rsidRDefault="00C3785A" w:rsidP="00C3785A">
      <w:pPr>
        <w:spacing w:line="240" w:lineRule="auto"/>
        <w:jc w:val="both"/>
        <w:rPr>
          <w:rFonts w:ascii="Times New Roman" w:hAnsi="Times New Roman"/>
          <w:lang w:val="sq-AL"/>
        </w:rPr>
      </w:pPr>
      <w:r w:rsidRPr="00C3785A">
        <w:rPr>
          <w:rFonts w:ascii="Times New Roman" w:hAnsi="Times New Roman"/>
          <w:lang w:val="sq-AL"/>
        </w:rPr>
        <w:t>Prof.Asoc. Dr. Valbona Berisha</w:t>
      </w:r>
      <w:r>
        <w:rPr>
          <w:rFonts w:ascii="Times New Roman" w:hAnsi="Times New Roman"/>
          <w:lang w:val="sq-AL"/>
        </w:rPr>
        <w:t xml:space="preserve">, </w:t>
      </w:r>
      <w:r w:rsidR="00631951">
        <w:rPr>
          <w:rFonts w:ascii="Times New Roman" w:hAnsi="Times New Roman"/>
          <w:lang w:val="sq-AL"/>
        </w:rPr>
        <w:t>kryetare</w:t>
      </w:r>
    </w:p>
    <w:p w14:paraId="6B55E1AF" w14:textId="42329E02" w:rsidR="00C3785A" w:rsidRPr="00C3785A" w:rsidRDefault="00C3785A" w:rsidP="00C3785A">
      <w:pPr>
        <w:spacing w:line="240" w:lineRule="auto"/>
        <w:jc w:val="both"/>
        <w:rPr>
          <w:rFonts w:ascii="Times New Roman" w:hAnsi="Times New Roman"/>
          <w:lang w:val="sq-AL"/>
        </w:rPr>
      </w:pPr>
      <w:r w:rsidRPr="00C3785A">
        <w:rPr>
          <w:rFonts w:ascii="Times New Roman" w:hAnsi="Times New Roman"/>
          <w:lang w:val="sq-AL"/>
        </w:rPr>
        <w:t>Prof.Asoc. Dr. Arlinda Damoni</w:t>
      </w:r>
      <w:r>
        <w:rPr>
          <w:rFonts w:ascii="Times New Roman" w:hAnsi="Times New Roman"/>
          <w:lang w:val="sq-AL"/>
        </w:rPr>
        <w:t>, anetar</w:t>
      </w:r>
    </w:p>
    <w:p w14:paraId="58BFFA00" w14:textId="22497B2E" w:rsidR="00C3785A" w:rsidRPr="00C3785A" w:rsidRDefault="00C3785A" w:rsidP="00C3785A">
      <w:pPr>
        <w:spacing w:line="240" w:lineRule="auto"/>
        <w:jc w:val="both"/>
        <w:rPr>
          <w:rFonts w:ascii="Times New Roman" w:hAnsi="Times New Roman"/>
          <w:lang w:val="sq-AL"/>
        </w:rPr>
      </w:pPr>
      <w:r w:rsidRPr="00C3785A">
        <w:rPr>
          <w:rFonts w:ascii="Times New Roman" w:hAnsi="Times New Roman"/>
          <w:lang w:val="sq-AL"/>
        </w:rPr>
        <w:t>Prof.Asoc. Dr. Fitore Abdullahu</w:t>
      </w:r>
      <w:r>
        <w:rPr>
          <w:rFonts w:ascii="Times New Roman" w:hAnsi="Times New Roman"/>
          <w:lang w:val="sq-AL"/>
        </w:rPr>
        <w:t xml:space="preserve">, </w:t>
      </w:r>
      <w:r w:rsidR="00631951">
        <w:rPr>
          <w:rFonts w:ascii="Times New Roman" w:hAnsi="Times New Roman"/>
          <w:lang w:val="sq-AL"/>
        </w:rPr>
        <w:t>mentore</w:t>
      </w:r>
    </w:p>
    <w:p w14:paraId="57C322D9" w14:textId="741CD12B" w:rsidR="00E0488A" w:rsidRDefault="00E0488A" w:rsidP="00E0488A">
      <w:pPr>
        <w:jc w:val="center"/>
        <w:rPr>
          <w:rFonts w:ascii="Times New Roman" w:hAnsi="Times New Roman"/>
          <w:lang w:val="sq-AL"/>
        </w:rPr>
      </w:pPr>
      <w:r w:rsidRPr="00C3785A">
        <w:rPr>
          <w:rFonts w:ascii="Times New Roman" w:hAnsi="Times New Roman"/>
          <w:b/>
          <w:bCs/>
        </w:rPr>
        <w:t>ABSTRAKTI</w:t>
      </w:r>
    </w:p>
    <w:p w14:paraId="653FEA03" w14:textId="08CA4F21" w:rsidR="00C3785A" w:rsidRPr="00E0488A" w:rsidRDefault="00C3785A" w:rsidP="00C3785A">
      <w:pPr>
        <w:jc w:val="both"/>
        <w:rPr>
          <w:rFonts w:ascii="Times New Roman" w:hAnsi="Times New Roman"/>
          <w:lang w:val="sq-AL"/>
        </w:rPr>
      </w:pPr>
      <w:r w:rsidRPr="00C3785A">
        <w:rPr>
          <w:rFonts w:ascii="Times New Roman" w:hAnsi="Times New Roman"/>
          <w:lang w:val="sq-AL"/>
        </w:rPr>
        <w:t xml:space="preserve">Me qëllim të rritjes së efektivitetit të teksteve shkollore të matematikës si mjete bazë për ndërtimin e njohurive në arsimin e mesëm të ulët, është e domosdoshme të kuptohet se si këto tekste përdoren dhe perceptohen nga vetë nxënësit. Duke u nisuar nga kjo, ky hulumtim u mor pikërisht me atë se si nxënësit e klasave të nënta ndëveprojnë me tekstin shkollor të matematikës – sa shpesh i drejtohen atij, në çfarë situatash mësimore e përdorin dhe cilat janë perceptimet e tyre për mbështetjen që u ofron ai në procesin e të nxënit. Një aspekt tjeter i hulumtimit ishte edhe hetimi i mundshëm i rolit që faktorët demografik të nxënësve dhe mësimdhënësve mund të kenë në përdorimin e këtyre materialeve. </w:t>
      </w:r>
      <w:r w:rsidR="00E0488A">
        <w:rPr>
          <w:rFonts w:ascii="Times New Roman" w:hAnsi="Times New Roman"/>
          <w:lang w:val="sq-AL"/>
        </w:rPr>
        <w:t xml:space="preserve"> </w:t>
      </w:r>
      <w:r w:rsidRPr="00C3785A">
        <w:rPr>
          <w:rFonts w:ascii="Times New Roman" w:hAnsi="Times New Roman"/>
          <w:color w:val="0D0D0D" w:themeColor="text1" w:themeTint="F2"/>
          <w:lang w:val="sq-AL"/>
        </w:rPr>
        <w:t xml:space="preserve">Nga pikëpamja metodologjike, hulumtimi ka natyrë sasiore dhe cilësore dhe u bazua në metodologjinë deskriptive-analitike. </w:t>
      </w:r>
      <w:r w:rsidRPr="00C3785A">
        <w:rPr>
          <w:rFonts w:ascii="Times New Roman" w:hAnsi="Times New Roman"/>
          <w:lang w:val="sq-AL"/>
        </w:rPr>
        <w:t>Për realizimin e këtij hulumtimi si instrument për mbledhjen e të dhënave sasiore u përdor pyetsor i strukturuar me nxënës, ndërsa për mbledhjen e të dhënave cilësore u përdorën intervista me mësimdhënës. Të dhënat e grumbulluara u përpunuan me ndihmën e programit SPSS.</w:t>
      </w:r>
      <w:r w:rsidR="00E0488A">
        <w:rPr>
          <w:rFonts w:ascii="Times New Roman" w:hAnsi="Times New Roman"/>
          <w:lang w:val="sq-AL"/>
        </w:rPr>
        <w:t xml:space="preserve"> </w:t>
      </w:r>
      <w:r w:rsidRPr="00C3785A">
        <w:rPr>
          <w:rFonts w:ascii="Times New Roman" w:hAnsi="Times New Roman"/>
          <w:lang w:val="sq-AL"/>
        </w:rPr>
        <w:t>Rezultatet e analizës kanë vënë në pah disa gjetje kryesore. Fillimisht, nxënësit e klasave të nënta shfrytëzojnë tekstin shkollor kryesisht gjatë orëve mësimore të matematikës. Një gjetje tjetër ishte se përdorimi i teksteve shkollore nga ana e nxënësve bëhet kryesisht për zgjidhje të problemeve dhe konsolidim të njohurive procedurale, ndërsa më pak për kuptim më të thelluar të koncepteve. Po ashtu, dolën në pah disa faktorë demografik qe ndikojnë në përdorimin e teksteve si kualifikimi dhe përvoja e mësimdhënësve.</w:t>
      </w:r>
    </w:p>
    <w:p w14:paraId="6001573F" w14:textId="77777777" w:rsidR="00C3785A" w:rsidRPr="00C3785A" w:rsidRDefault="00C3785A" w:rsidP="00C3785A">
      <w:pPr>
        <w:jc w:val="both"/>
        <w:rPr>
          <w:rFonts w:ascii="Times New Roman" w:hAnsi="Times New Roman"/>
          <w:i/>
          <w:color w:val="000000" w:themeColor="text1"/>
          <w:lang w:val="sq-AL"/>
        </w:rPr>
      </w:pPr>
      <w:r w:rsidRPr="00C3785A">
        <w:rPr>
          <w:rFonts w:ascii="Times New Roman" w:hAnsi="Times New Roman"/>
          <w:b/>
          <w:bCs/>
          <w:iCs/>
          <w:color w:val="000000" w:themeColor="text1"/>
          <w:lang w:val="sq-AL"/>
        </w:rPr>
        <w:t xml:space="preserve">Fjalët kyçe: </w:t>
      </w:r>
      <w:r w:rsidRPr="00C3785A">
        <w:rPr>
          <w:rFonts w:ascii="Times New Roman" w:hAnsi="Times New Roman"/>
          <w:iCs/>
          <w:color w:val="000000" w:themeColor="text1"/>
          <w:lang w:val="sq-AL"/>
        </w:rPr>
        <w:t>tekstet shkollore,</w:t>
      </w:r>
      <w:r w:rsidRPr="00C3785A">
        <w:rPr>
          <w:rFonts w:ascii="Times New Roman" w:hAnsi="Times New Roman"/>
          <w:b/>
          <w:bCs/>
          <w:iCs/>
          <w:color w:val="000000" w:themeColor="text1"/>
          <w:lang w:val="sq-AL"/>
        </w:rPr>
        <w:t xml:space="preserve"> </w:t>
      </w:r>
      <w:r w:rsidRPr="00C3785A">
        <w:rPr>
          <w:rFonts w:ascii="Times New Roman" w:hAnsi="Times New Roman"/>
          <w:iCs/>
          <w:color w:val="000000" w:themeColor="text1"/>
          <w:lang w:val="sq-AL"/>
        </w:rPr>
        <w:t>përceptimet,</w:t>
      </w:r>
      <w:r w:rsidRPr="00C3785A">
        <w:rPr>
          <w:rFonts w:ascii="Times New Roman" w:hAnsi="Times New Roman"/>
          <w:b/>
          <w:bCs/>
          <w:iCs/>
          <w:color w:val="000000" w:themeColor="text1"/>
          <w:lang w:val="sq-AL"/>
        </w:rPr>
        <w:t xml:space="preserve"> </w:t>
      </w:r>
      <w:r w:rsidRPr="00C3785A">
        <w:rPr>
          <w:rFonts w:ascii="Times New Roman" w:hAnsi="Times New Roman"/>
          <w:iCs/>
          <w:color w:val="000000" w:themeColor="text1"/>
          <w:lang w:val="sq-AL"/>
        </w:rPr>
        <w:t>matematika, mësimdhënësit, nxënësit.</w:t>
      </w:r>
    </w:p>
    <w:p w14:paraId="7F06794C" w14:textId="77777777" w:rsidR="00E0488A" w:rsidRPr="00C3785A" w:rsidRDefault="00E0488A" w:rsidP="00C3785A">
      <w:pPr>
        <w:jc w:val="both"/>
        <w:rPr>
          <w:rFonts w:ascii="Times New Roman" w:hAnsi="Times New Roman"/>
        </w:rPr>
      </w:pPr>
    </w:p>
    <w:p w14:paraId="0D7E8313" w14:textId="49772E9E" w:rsidR="00E0488A" w:rsidRPr="00E0488A" w:rsidRDefault="00E0488A" w:rsidP="00E0488A">
      <w:pPr>
        <w:spacing w:after="0"/>
        <w:jc w:val="both"/>
        <w:rPr>
          <w:rFonts w:ascii="Times New Roman" w:hAnsi="Times New Roman"/>
          <w:bCs/>
        </w:rPr>
      </w:pPr>
      <w:r>
        <w:rPr>
          <w:rFonts w:ascii="Times New Roman" w:hAnsi="Times New Roman"/>
          <w:b/>
        </w:rPr>
        <w:lastRenderedPageBreak/>
        <w:t xml:space="preserve">Tema: </w:t>
      </w:r>
      <w:r w:rsidR="00C3785A" w:rsidRPr="00E0488A">
        <w:rPr>
          <w:rFonts w:ascii="Times New Roman" w:hAnsi="Times New Roman"/>
          <w:bCs/>
        </w:rPr>
        <w:t>Analizë e përqendrimit vizual dhe performancës së nxënësve të klasës së 4-të në teste matematikore duke përdorur teknologjinë “Eye Tracking”</w:t>
      </w:r>
    </w:p>
    <w:p w14:paraId="53977209" w14:textId="611EFCA2" w:rsidR="00E0488A" w:rsidRPr="00E0488A" w:rsidRDefault="00C3785A" w:rsidP="00E0488A">
      <w:pPr>
        <w:spacing w:after="0" w:line="240" w:lineRule="auto"/>
        <w:jc w:val="both"/>
        <w:rPr>
          <w:rFonts w:ascii="Times New Roman" w:hAnsi="Times New Roman"/>
        </w:rPr>
      </w:pPr>
      <w:r w:rsidRPr="00C3785A">
        <w:rPr>
          <w:rFonts w:ascii="Times New Roman" w:hAnsi="Times New Roman"/>
          <w:b/>
          <w:bCs/>
        </w:rPr>
        <w:t>Kandidatja</w:t>
      </w:r>
      <w:r w:rsidRPr="00C3785A">
        <w:rPr>
          <w:rFonts w:ascii="Times New Roman" w:hAnsi="Times New Roman"/>
        </w:rPr>
        <w:t>: Bleona Seferi</w:t>
      </w:r>
    </w:p>
    <w:p w14:paraId="69D491C7" w14:textId="12BF6522" w:rsidR="00C3785A" w:rsidRPr="00C3785A" w:rsidRDefault="00C3785A" w:rsidP="00E0488A">
      <w:pPr>
        <w:spacing w:after="0" w:line="240" w:lineRule="auto"/>
        <w:jc w:val="both"/>
        <w:rPr>
          <w:rFonts w:ascii="Times New Roman" w:hAnsi="Times New Roman"/>
          <w:highlight w:val="white"/>
        </w:rPr>
      </w:pPr>
      <w:r w:rsidRPr="00C3785A">
        <w:rPr>
          <w:rFonts w:ascii="Times New Roman" w:hAnsi="Times New Roman"/>
          <w:b/>
          <w:bCs/>
          <w:highlight w:val="white"/>
        </w:rPr>
        <w:t>Komisioni</w:t>
      </w:r>
      <w:r w:rsidRPr="00C3785A">
        <w:rPr>
          <w:rFonts w:ascii="Times New Roman" w:hAnsi="Times New Roman"/>
          <w:highlight w:val="white"/>
        </w:rPr>
        <w:t xml:space="preserve">: </w:t>
      </w:r>
    </w:p>
    <w:p w14:paraId="1AE97B4D" w14:textId="77777777" w:rsidR="00C3785A" w:rsidRPr="00C3785A" w:rsidRDefault="00C3785A" w:rsidP="00E0488A">
      <w:pPr>
        <w:spacing w:after="0" w:line="240" w:lineRule="auto"/>
        <w:jc w:val="both"/>
        <w:rPr>
          <w:rFonts w:ascii="Times New Roman" w:hAnsi="Times New Roman"/>
          <w:highlight w:val="white"/>
        </w:rPr>
      </w:pPr>
      <w:r w:rsidRPr="00C3785A">
        <w:rPr>
          <w:rFonts w:ascii="Times New Roman" w:hAnsi="Times New Roman"/>
          <w:highlight w:val="white"/>
        </w:rPr>
        <w:t>Prof Eda Vula, kryetare</w:t>
      </w:r>
    </w:p>
    <w:p w14:paraId="0A2C040E" w14:textId="77777777" w:rsidR="00C3785A" w:rsidRPr="00C3785A" w:rsidRDefault="00C3785A" w:rsidP="00E0488A">
      <w:pPr>
        <w:spacing w:after="0" w:line="240" w:lineRule="auto"/>
        <w:jc w:val="both"/>
        <w:rPr>
          <w:rFonts w:ascii="Times New Roman" w:hAnsi="Times New Roman"/>
          <w:highlight w:val="white"/>
        </w:rPr>
      </w:pPr>
      <w:r w:rsidRPr="00C3785A">
        <w:rPr>
          <w:rFonts w:ascii="Times New Roman" w:hAnsi="Times New Roman"/>
          <w:highlight w:val="white"/>
        </w:rPr>
        <w:t>Prof Hatixhe Ismajli, anetare</w:t>
      </w:r>
    </w:p>
    <w:p w14:paraId="55A440B6" w14:textId="77777777" w:rsidR="00C3785A" w:rsidRPr="00C3785A" w:rsidRDefault="00C3785A" w:rsidP="00E0488A">
      <w:pPr>
        <w:spacing w:after="0" w:line="240" w:lineRule="auto"/>
        <w:jc w:val="both"/>
        <w:rPr>
          <w:rFonts w:ascii="Times New Roman" w:hAnsi="Times New Roman"/>
          <w:highlight w:val="white"/>
        </w:rPr>
      </w:pPr>
      <w:r w:rsidRPr="00C3785A">
        <w:rPr>
          <w:rFonts w:ascii="Times New Roman" w:hAnsi="Times New Roman"/>
          <w:highlight w:val="white"/>
        </w:rPr>
        <w:t>Prof ass Krenare Nuci, mentore</w:t>
      </w:r>
    </w:p>
    <w:p w14:paraId="195365BA" w14:textId="77777777" w:rsidR="00C3785A" w:rsidRPr="00C3785A" w:rsidRDefault="00C3785A" w:rsidP="00E0488A">
      <w:pPr>
        <w:jc w:val="center"/>
        <w:rPr>
          <w:rFonts w:ascii="Times New Roman" w:hAnsi="Times New Roman"/>
          <w:b/>
        </w:rPr>
      </w:pPr>
      <w:r w:rsidRPr="00C3785A">
        <w:rPr>
          <w:rFonts w:ascii="Times New Roman" w:hAnsi="Times New Roman"/>
          <w:b/>
        </w:rPr>
        <w:t>ABSTRAKTI</w:t>
      </w:r>
    </w:p>
    <w:p w14:paraId="20B5491D" w14:textId="77777777" w:rsidR="00E0488A" w:rsidRDefault="00C3785A" w:rsidP="00E0488A">
      <w:pPr>
        <w:pStyle w:val="NormalWeb"/>
        <w:spacing w:before="0" w:beforeAutospacing="0" w:after="0" w:afterAutospacing="0" w:line="360" w:lineRule="auto"/>
        <w:jc w:val="both"/>
      </w:pPr>
      <w:r w:rsidRPr="00C3785A">
        <w:t>Nxënësit shpesh përballen me vështirësi në ruajtjen e përqendrimit gjatë testeve, gjë që ndikon drejtpërdrejt në performancën e tyre akademike. Në këtë kontekst, ky studim ka për qëllim të analizojë ndikimin e dy formateve të ndryshme të testeve, testit të hartuar nga mësimdhënësi dhe testit Kangaroo, në përqendrimin vizual dhe arritjet e nxënësve të klasës së katërt, duke përdorur teknologjinë eye-tracking dhe protokollet e vëzhgimit. Studimi është realizuar si një rast studimi me qasje të përzier (kuantitative dhe kualitative), me një mostër prej 8 nxënësish. Të dhënat kuantitative janë mbledhur përmes pajisjes Pupil Core dhe testeve përkatëse, janë analizuar përmes statistikave përshkruese dhe inferenciale. Ndërsa të dhënat kualitative, të mbledhura përmes protokollit të vëzhgimit, janë trajtuar përmes analizës tematike.</w:t>
      </w:r>
      <w:r w:rsidR="00E0488A">
        <w:t xml:space="preserve"> </w:t>
      </w:r>
      <w:r w:rsidRPr="00C3785A">
        <w:t>Rezultatet tregojnë se nuk ka dallime statistikisht domethënëse në përqendrimin vizual ndërmjet dy testeve, megjithëse vërehen dallime përshkruese në modelet e përpunimit vizual. Testi i mësimdhënësit karakterizohet nga një numër më i lartë fiksimesh dhe lëvizjesh të syve, duke sugjeruar një përpunim më dinamik të informacionit, ndërsa testi Kangaroo shoqërohet me fiksime më të gjata, që reflektojnë përpunim më të thellë, por më selektiv. Në aspektin e performancës, nxënësit kanë arritur rezultate dukshëm më të larta në testin e mësimdhënësit dhe kjo diferencë rezulton statistikisht domethënëse. Analiza kualitative identifikon modele të ndryshme të sjelljes, ku testi Kangaroo lidhet me më shumë pasiguri dhe shpërqendrim, ndërsa testi i mësimdhënësit me përqendrim më të qëndrueshëm dhe qasje më analitike.</w:t>
      </w:r>
      <w:r w:rsidR="00E0488A">
        <w:t xml:space="preserve"> </w:t>
      </w:r>
      <w:r w:rsidRPr="00C3785A">
        <w:t>Në përfundim, studimi tregon se struktura dhe familjariteti i testit ndikojnë ndjeshëm në performancën dhe mënyrën e përpunimit të informacionit, duke theksuar rëndësinë e dizajnimit të kujdesshëm të testeve dhe potencialin e teknologjisë eye-tracking në kuptimin e proceseve të të nxënit.</w:t>
      </w:r>
    </w:p>
    <w:p w14:paraId="48820021" w14:textId="7CCEB2FB" w:rsidR="00C3785A" w:rsidRPr="00C3785A" w:rsidRDefault="00C3785A" w:rsidP="00E0488A">
      <w:pPr>
        <w:pStyle w:val="NormalWeb"/>
        <w:spacing w:before="0" w:beforeAutospacing="0" w:after="0" w:afterAutospacing="0" w:line="360" w:lineRule="auto"/>
        <w:jc w:val="both"/>
        <w:rPr>
          <w:i/>
        </w:rPr>
      </w:pPr>
      <w:r w:rsidRPr="00C3785A">
        <w:rPr>
          <w:b/>
        </w:rPr>
        <w:t>Fjalët kyçe:</w:t>
      </w:r>
      <w:r w:rsidRPr="00C3785A">
        <w:t xml:space="preserve"> </w:t>
      </w:r>
      <w:r w:rsidRPr="00C3785A">
        <w:rPr>
          <w:i/>
        </w:rPr>
        <w:t>Përqendrimi vizual, Performanca akademike, Teknologjia në arsim, Eye tracking, Vlerësimi.</w:t>
      </w:r>
    </w:p>
    <w:p w14:paraId="6E3ACCBB" w14:textId="0F05A98A" w:rsidR="00C3785A" w:rsidRPr="00E0488A" w:rsidRDefault="00E0488A" w:rsidP="00C3785A">
      <w:pPr>
        <w:jc w:val="both"/>
        <w:rPr>
          <w:rFonts w:ascii="Times New Roman" w:hAnsi="Times New Roman"/>
          <w:bCs/>
        </w:rPr>
      </w:pPr>
      <w:r>
        <w:rPr>
          <w:rFonts w:ascii="Times New Roman" w:hAnsi="Times New Roman"/>
          <w:b/>
        </w:rPr>
        <w:lastRenderedPageBreak/>
        <w:t xml:space="preserve">Tema: </w:t>
      </w:r>
      <w:r w:rsidR="00C3785A" w:rsidRPr="00E0488A">
        <w:rPr>
          <w:rFonts w:ascii="Times New Roman" w:hAnsi="Times New Roman"/>
          <w:bCs/>
        </w:rPr>
        <w:t>Motivimit të nxënësve të shkollës së mesme të ulët për të nxënit e shkencës</w:t>
      </w:r>
    </w:p>
    <w:p w14:paraId="60CD20DC" w14:textId="77777777" w:rsidR="00C3785A" w:rsidRPr="00C3785A" w:rsidRDefault="00C3785A" w:rsidP="00C3785A">
      <w:pPr>
        <w:jc w:val="both"/>
        <w:rPr>
          <w:rFonts w:ascii="Times New Roman" w:hAnsi="Times New Roman"/>
          <w:b/>
          <w:bCs/>
        </w:rPr>
      </w:pPr>
      <w:r w:rsidRPr="00C3785A">
        <w:rPr>
          <w:rFonts w:ascii="Times New Roman" w:hAnsi="Times New Roman"/>
          <w:b/>
          <w:bCs/>
        </w:rPr>
        <w:t>Kandidatja</w:t>
      </w:r>
      <w:r w:rsidRPr="00C3785A">
        <w:rPr>
          <w:rFonts w:ascii="Times New Roman" w:eastAsia="Times New Roman" w:hAnsi="Times New Roman"/>
          <w:bCs/>
        </w:rPr>
        <w:t xml:space="preserve">: </w:t>
      </w:r>
      <w:r w:rsidRPr="00C3785A">
        <w:rPr>
          <w:rFonts w:ascii="Times New Roman" w:hAnsi="Times New Roman"/>
        </w:rPr>
        <w:t>Emira Rashica Maloku</w:t>
      </w:r>
      <w:r w:rsidRPr="00C3785A">
        <w:rPr>
          <w:rFonts w:ascii="Times New Roman" w:hAnsi="Times New Roman"/>
          <w:b/>
          <w:bCs/>
        </w:rPr>
        <w:t xml:space="preserve"> </w:t>
      </w:r>
    </w:p>
    <w:p w14:paraId="38728CBC" w14:textId="77777777" w:rsidR="00C3785A" w:rsidRPr="00C3785A" w:rsidRDefault="00C3785A" w:rsidP="00C3785A">
      <w:pPr>
        <w:jc w:val="both"/>
        <w:rPr>
          <w:rFonts w:ascii="Times New Roman" w:hAnsi="Times New Roman"/>
          <w:b/>
          <w:bCs/>
        </w:rPr>
      </w:pPr>
      <w:r w:rsidRPr="00C3785A">
        <w:rPr>
          <w:rFonts w:ascii="Times New Roman" w:hAnsi="Times New Roman"/>
          <w:b/>
          <w:bCs/>
        </w:rPr>
        <w:t>Komisioni:</w:t>
      </w:r>
    </w:p>
    <w:p w14:paraId="1D8DE8F5" w14:textId="77777777" w:rsidR="00C3785A" w:rsidRPr="00C3785A" w:rsidRDefault="00C3785A" w:rsidP="00E0488A">
      <w:pPr>
        <w:spacing w:after="0" w:line="240" w:lineRule="auto"/>
        <w:jc w:val="both"/>
        <w:rPr>
          <w:rFonts w:ascii="Times New Roman" w:hAnsi="Times New Roman"/>
        </w:rPr>
      </w:pPr>
      <w:r w:rsidRPr="00C3785A">
        <w:rPr>
          <w:rFonts w:ascii="Times New Roman" w:hAnsi="Times New Roman"/>
        </w:rPr>
        <w:t>Fatlume Berisha, Prof. Asoc. - mentore</w:t>
      </w:r>
    </w:p>
    <w:p w14:paraId="682EBE9E" w14:textId="77777777" w:rsidR="00C3785A" w:rsidRPr="00C3785A" w:rsidRDefault="00C3785A" w:rsidP="00E0488A">
      <w:pPr>
        <w:spacing w:after="0" w:line="240" w:lineRule="auto"/>
        <w:jc w:val="both"/>
        <w:rPr>
          <w:rFonts w:ascii="Times New Roman" w:hAnsi="Times New Roman"/>
        </w:rPr>
      </w:pPr>
      <w:r w:rsidRPr="00C3785A">
        <w:rPr>
          <w:rFonts w:ascii="Times New Roman" w:hAnsi="Times New Roman"/>
        </w:rPr>
        <w:t>Arlinda Damoni, Prof.  Asoc. - kryetare</w:t>
      </w:r>
    </w:p>
    <w:p w14:paraId="64539567" w14:textId="77777777" w:rsidR="00C3785A" w:rsidRPr="00C3785A" w:rsidRDefault="00C3785A" w:rsidP="00E0488A">
      <w:pPr>
        <w:spacing w:after="0" w:line="240" w:lineRule="auto"/>
        <w:jc w:val="both"/>
        <w:rPr>
          <w:rFonts w:ascii="Times New Roman" w:hAnsi="Times New Roman"/>
        </w:rPr>
      </w:pPr>
      <w:r w:rsidRPr="00C3785A">
        <w:rPr>
          <w:rFonts w:ascii="Times New Roman" w:hAnsi="Times New Roman"/>
        </w:rPr>
        <w:t>Vjollca Ahmedi, Prof. Ass - anetare</w:t>
      </w:r>
    </w:p>
    <w:p w14:paraId="759780BC" w14:textId="77777777" w:rsidR="00C3785A" w:rsidRPr="00C3785A" w:rsidRDefault="00C3785A" w:rsidP="00C3785A">
      <w:pPr>
        <w:pStyle w:val="Heading1"/>
        <w:tabs>
          <w:tab w:val="left" w:pos="3875"/>
          <w:tab w:val="center" w:pos="4680"/>
        </w:tabs>
        <w:jc w:val="both"/>
        <w:rPr>
          <w:rFonts w:ascii="Times New Roman" w:hAnsi="Times New Roman" w:cs="Times New Roman"/>
          <w:b/>
          <w:bCs/>
          <w:color w:val="auto"/>
          <w:sz w:val="24"/>
          <w:szCs w:val="24"/>
        </w:rPr>
      </w:pPr>
      <w:bookmarkStart w:id="2" w:name="_Toc164538651"/>
      <w:r w:rsidRPr="00C3785A">
        <w:rPr>
          <w:rFonts w:ascii="Times New Roman" w:hAnsi="Times New Roman" w:cs="Times New Roman"/>
          <w:b/>
          <w:bCs/>
          <w:color w:val="auto"/>
          <w:sz w:val="24"/>
          <w:szCs w:val="24"/>
        </w:rPr>
        <w:tab/>
        <w:t>ABSTRAKTI</w:t>
      </w:r>
      <w:bookmarkEnd w:id="2"/>
    </w:p>
    <w:p w14:paraId="503290DA" w14:textId="77777777" w:rsidR="00C3785A" w:rsidRPr="00C3785A" w:rsidRDefault="00C3785A" w:rsidP="00C3785A">
      <w:pPr>
        <w:spacing w:after="0"/>
        <w:jc w:val="both"/>
        <w:rPr>
          <w:rFonts w:ascii="Times New Roman" w:hAnsi="Times New Roman"/>
        </w:rPr>
      </w:pPr>
      <w:r w:rsidRPr="00C3785A">
        <w:rPr>
          <w:rFonts w:ascii="Times New Roman" w:hAnsi="Times New Roman"/>
        </w:rPr>
        <w:t xml:space="preserve">Motivimi u trajtua si element vendimtar në procesin e të mësuarit, duke ndikuar ndjeshëm në angazhimin, qëndrimet dhe rezultatet e nxënësve. Ky </w:t>
      </w:r>
      <w:proofErr w:type="gramStart"/>
      <w:r w:rsidRPr="00C3785A">
        <w:rPr>
          <w:rFonts w:ascii="Times New Roman" w:hAnsi="Times New Roman"/>
        </w:rPr>
        <w:t>hulumtim  eksploroi</w:t>
      </w:r>
      <w:proofErr w:type="gramEnd"/>
      <w:r w:rsidRPr="00C3785A">
        <w:rPr>
          <w:rFonts w:ascii="Times New Roman" w:hAnsi="Times New Roman"/>
        </w:rPr>
        <w:t xml:space="preserve"> ndikimin e motivimit, përvojave në klasë, metodave të të mësuarit dhe perspektivave të nxënësve në performancën dhe angazhimin e tyre në lëndën e shkencës, me fokus të veçantë në shkencat natyrore dhe kiminë. Qëllimi i këtij hulumtimi ishte identifikimi dhe ndikimi i motivimit të nxënësve në rritjen e performancës në shkencat natyrore. Të shqyrtojë mënyrën se si orientimet motivuese ndryshojnë sipas gjinisë dhe faktorëve të tjerë.</w:t>
      </w:r>
    </w:p>
    <w:p w14:paraId="3EEBCC0B" w14:textId="77777777" w:rsidR="00C3785A" w:rsidRPr="00C3785A" w:rsidRDefault="00C3785A" w:rsidP="00C3785A">
      <w:pPr>
        <w:spacing w:after="0"/>
        <w:jc w:val="both"/>
        <w:rPr>
          <w:rFonts w:ascii="Times New Roman" w:hAnsi="Times New Roman"/>
        </w:rPr>
      </w:pPr>
      <w:r w:rsidRPr="00C3785A">
        <w:rPr>
          <w:rFonts w:ascii="Times New Roman" w:hAnsi="Times New Roman"/>
        </w:rPr>
        <w:t xml:space="preserve">Në hulumtim kam përdor një qasje kuantitative për mbledhjen e të dhënave, përmes pyetësorëve të strukturuar me alternativa të përzgjedhjes. Mostra përfshiu nxënësit e klasave </w:t>
      </w:r>
      <w:proofErr w:type="gramStart"/>
      <w:r w:rsidRPr="00C3785A">
        <w:rPr>
          <w:rFonts w:ascii="Times New Roman" w:hAnsi="Times New Roman"/>
        </w:rPr>
        <w:t>të  VIII</w:t>
      </w:r>
      <w:proofErr w:type="gramEnd"/>
      <w:r w:rsidRPr="00C3785A">
        <w:rPr>
          <w:rFonts w:ascii="Times New Roman" w:hAnsi="Times New Roman"/>
        </w:rPr>
        <w:t>-ta dhe IX- ta të shkollave të mesme të ulëta. Të dhënat janë mblidhur gjatë procesit mësimor duke përdorur paketa statistikore.</w:t>
      </w:r>
    </w:p>
    <w:p w14:paraId="76FF9B75" w14:textId="77777777" w:rsidR="00C3785A" w:rsidRPr="00C3785A" w:rsidRDefault="00C3785A" w:rsidP="00C3785A">
      <w:pPr>
        <w:spacing w:after="0"/>
        <w:jc w:val="both"/>
        <w:rPr>
          <w:rFonts w:ascii="Times New Roman" w:hAnsi="Times New Roman"/>
        </w:rPr>
      </w:pPr>
      <w:r w:rsidRPr="00C3785A">
        <w:rPr>
          <w:rFonts w:ascii="Times New Roman" w:hAnsi="Times New Roman"/>
        </w:rPr>
        <w:t xml:space="preserve">Gjetjet e hulumtimit dëshmuan se motivimi ndikon në angazhimin më të madh të nxënësve në mësime dhe analiza tregoi se përdorimi i metodologjive ndërvepruese nxisin interesin e nxënësve për shkencë. </w:t>
      </w:r>
    </w:p>
    <w:p w14:paraId="46FBD310" w14:textId="77777777" w:rsidR="00C3785A" w:rsidRPr="00C3785A" w:rsidRDefault="00C3785A" w:rsidP="00C3785A">
      <w:pPr>
        <w:spacing w:after="120"/>
        <w:jc w:val="both"/>
        <w:rPr>
          <w:rFonts w:ascii="Times New Roman" w:hAnsi="Times New Roman"/>
        </w:rPr>
      </w:pPr>
    </w:p>
    <w:p w14:paraId="45DCD485" w14:textId="77777777" w:rsidR="00C3785A" w:rsidRPr="00C3785A" w:rsidRDefault="00C3785A" w:rsidP="00C3785A">
      <w:pPr>
        <w:spacing w:after="120"/>
        <w:jc w:val="both"/>
        <w:rPr>
          <w:rFonts w:ascii="Times New Roman" w:hAnsi="Times New Roman"/>
          <w:i/>
        </w:rPr>
      </w:pPr>
      <w:r w:rsidRPr="00C3785A">
        <w:rPr>
          <w:rFonts w:ascii="Times New Roman" w:hAnsi="Times New Roman"/>
          <w:b/>
          <w:i/>
        </w:rPr>
        <w:t>Fjal</w:t>
      </w:r>
      <w:r w:rsidRPr="00C3785A">
        <w:rPr>
          <w:rFonts w:ascii="Times New Roman" w:hAnsi="Times New Roman"/>
          <w:b/>
          <w:bCs/>
          <w:i/>
        </w:rPr>
        <w:t>ë</w:t>
      </w:r>
      <w:r w:rsidRPr="00C3785A">
        <w:rPr>
          <w:rFonts w:ascii="Times New Roman" w:hAnsi="Times New Roman"/>
          <w:b/>
          <w:i/>
        </w:rPr>
        <w:t>t kyçe</w:t>
      </w:r>
      <w:r w:rsidRPr="00C3785A">
        <w:rPr>
          <w:rFonts w:ascii="Times New Roman" w:hAnsi="Times New Roman"/>
          <w:i/>
        </w:rPr>
        <w:t>:</w:t>
      </w:r>
      <w:r w:rsidRPr="00C3785A">
        <w:rPr>
          <w:rFonts w:ascii="Times New Roman" w:hAnsi="Times New Roman"/>
        </w:rPr>
        <w:t xml:space="preserve"> </w:t>
      </w:r>
      <w:r w:rsidRPr="00C3785A">
        <w:rPr>
          <w:rFonts w:ascii="Times New Roman" w:hAnsi="Times New Roman"/>
          <w:i/>
        </w:rPr>
        <w:t>motivimi,</w:t>
      </w:r>
      <w:r w:rsidRPr="00C3785A">
        <w:rPr>
          <w:rFonts w:ascii="Times New Roman" w:hAnsi="Times New Roman"/>
        </w:rPr>
        <w:t xml:space="preserve"> </w:t>
      </w:r>
      <w:r w:rsidRPr="00C3785A">
        <w:rPr>
          <w:rFonts w:ascii="Times New Roman" w:hAnsi="Times New Roman"/>
          <w:i/>
        </w:rPr>
        <w:t>mësimdhënia, të nxënit, shkenca, kimia.</w:t>
      </w:r>
    </w:p>
    <w:p w14:paraId="43D1C5A3" w14:textId="77777777" w:rsidR="00C3785A" w:rsidRPr="00C3785A" w:rsidRDefault="00C3785A" w:rsidP="00C3785A">
      <w:pPr>
        <w:spacing w:after="0" w:line="276" w:lineRule="auto"/>
        <w:jc w:val="both"/>
        <w:rPr>
          <w:rFonts w:ascii="Times New Roman" w:hAnsi="Times New Roman"/>
          <w:i/>
          <w:iCs/>
        </w:rPr>
      </w:pPr>
    </w:p>
    <w:p w14:paraId="6197D774" w14:textId="77777777" w:rsidR="00C3785A" w:rsidRPr="00C3785A" w:rsidRDefault="00C3785A" w:rsidP="00C3785A">
      <w:pPr>
        <w:jc w:val="both"/>
        <w:rPr>
          <w:rFonts w:ascii="Times New Roman" w:hAnsi="Times New Roman"/>
        </w:rPr>
      </w:pPr>
    </w:p>
    <w:p w14:paraId="2B81DA0E" w14:textId="51EC7890" w:rsidR="00C3785A" w:rsidRPr="00C3785A" w:rsidRDefault="00C3785A" w:rsidP="00C3785A">
      <w:pPr>
        <w:spacing w:line="278" w:lineRule="auto"/>
        <w:jc w:val="both"/>
        <w:rPr>
          <w:rFonts w:ascii="Times New Roman" w:hAnsi="Times New Roman"/>
          <w:lang w:val="sq-AL"/>
        </w:rPr>
      </w:pPr>
      <w:r w:rsidRPr="00C3785A">
        <w:rPr>
          <w:rFonts w:ascii="Times New Roman" w:hAnsi="Times New Roman"/>
          <w:lang w:val="sq-AL"/>
        </w:rPr>
        <w:br w:type="page"/>
      </w:r>
    </w:p>
    <w:p w14:paraId="0ADC2A98" w14:textId="55AC139B" w:rsidR="00C3785A" w:rsidRPr="00E0488A" w:rsidRDefault="00E0488A" w:rsidP="00C3785A">
      <w:pPr>
        <w:jc w:val="both"/>
        <w:rPr>
          <w:rFonts w:ascii="Times New Roman" w:hAnsi="Times New Roman"/>
          <w:bCs/>
        </w:rPr>
      </w:pPr>
      <w:r>
        <w:rPr>
          <w:rFonts w:ascii="Times New Roman" w:hAnsi="Times New Roman"/>
          <w:b/>
        </w:rPr>
        <w:lastRenderedPageBreak/>
        <w:t xml:space="preserve">Tema: </w:t>
      </w:r>
      <w:r w:rsidR="00C3785A" w:rsidRPr="00E0488A">
        <w:rPr>
          <w:rFonts w:ascii="Times New Roman" w:hAnsi="Times New Roman"/>
          <w:bCs/>
        </w:rPr>
        <w:t>Ndikimi i teknikës mësimore grupi i ekspertëve në të nxënit e Vitaminave</w:t>
      </w:r>
    </w:p>
    <w:p w14:paraId="3B5ABBDF" w14:textId="77777777" w:rsidR="00C3785A" w:rsidRPr="00C3785A" w:rsidRDefault="00C3785A" w:rsidP="00C3785A">
      <w:pPr>
        <w:jc w:val="both"/>
        <w:rPr>
          <w:rFonts w:ascii="Times New Roman" w:hAnsi="Times New Roman"/>
          <w:b/>
          <w:bCs/>
        </w:rPr>
      </w:pPr>
      <w:r w:rsidRPr="00C3785A">
        <w:rPr>
          <w:rFonts w:ascii="Times New Roman" w:hAnsi="Times New Roman"/>
          <w:b/>
          <w:bCs/>
        </w:rPr>
        <w:t>Kandidatja</w:t>
      </w:r>
      <w:r w:rsidRPr="00C3785A">
        <w:rPr>
          <w:rFonts w:ascii="Times New Roman" w:eastAsia="Times New Roman" w:hAnsi="Times New Roman"/>
          <w:bCs/>
        </w:rPr>
        <w:t xml:space="preserve">: </w:t>
      </w:r>
      <w:r w:rsidRPr="00C3785A">
        <w:rPr>
          <w:rFonts w:ascii="Times New Roman" w:hAnsi="Times New Roman"/>
          <w:bCs/>
        </w:rPr>
        <w:t>Flanona Imeri</w:t>
      </w:r>
    </w:p>
    <w:p w14:paraId="22E62BC3" w14:textId="77777777" w:rsidR="00C3785A" w:rsidRPr="00C3785A" w:rsidRDefault="00C3785A" w:rsidP="00E0488A">
      <w:pPr>
        <w:spacing w:after="0" w:line="240" w:lineRule="auto"/>
        <w:jc w:val="both"/>
        <w:rPr>
          <w:rFonts w:ascii="Times New Roman" w:hAnsi="Times New Roman"/>
          <w:b/>
          <w:bCs/>
        </w:rPr>
      </w:pPr>
      <w:r w:rsidRPr="00C3785A">
        <w:rPr>
          <w:rFonts w:ascii="Times New Roman" w:hAnsi="Times New Roman"/>
          <w:b/>
          <w:bCs/>
        </w:rPr>
        <w:t>Komisioni:</w:t>
      </w:r>
    </w:p>
    <w:p w14:paraId="732991D5" w14:textId="77777777" w:rsidR="00C3785A" w:rsidRPr="00C3785A" w:rsidRDefault="00C3785A" w:rsidP="00E0488A">
      <w:pPr>
        <w:spacing w:after="0" w:line="240" w:lineRule="auto"/>
        <w:jc w:val="both"/>
        <w:rPr>
          <w:rFonts w:ascii="Times New Roman" w:hAnsi="Times New Roman"/>
        </w:rPr>
      </w:pPr>
      <w:r w:rsidRPr="00C3785A">
        <w:rPr>
          <w:rFonts w:ascii="Times New Roman" w:hAnsi="Times New Roman"/>
        </w:rPr>
        <w:t>Fatlume Berisha, Prof. Asoc. - mentore</w:t>
      </w:r>
    </w:p>
    <w:p w14:paraId="1CCC88D9" w14:textId="77777777" w:rsidR="00C3785A" w:rsidRPr="00C3785A" w:rsidRDefault="00C3785A" w:rsidP="00E0488A">
      <w:pPr>
        <w:spacing w:after="0" w:line="240" w:lineRule="auto"/>
        <w:jc w:val="both"/>
        <w:rPr>
          <w:rFonts w:ascii="Times New Roman" w:hAnsi="Times New Roman"/>
        </w:rPr>
      </w:pPr>
      <w:r w:rsidRPr="00C3785A">
        <w:rPr>
          <w:rFonts w:ascii="Times New Roman" w:hAnsi="Times New Roman"/>
        </w:rPr>
        <w:t>Arlinda Damoni, Prof. asoc. - kryetare</w:t>
      </w:r>
    </w:p>
    <w:p w14:paraId="6DAAB908" w14:textId="4D89E681" w:rsidR="00C3785A" w:rsidRPr="00C3785A" w:rsidRDefault="00E0488A" w:rsidP="00E0488A">
      <w:pPr>
        <w:spacing w:after="0" w:line="240" w:lineRule="auto"/>
        <w:jc w:val="both"/>
        <w:rPr>
          <w:rFonts w:ascii="Times New Roman" w:hAnsi="Times New Roman"/>
        </w:rPr>
      </w:pPr>
      <w:r>
        <w:rPr>
          <w:rFonts w:ascii="Times New Roman" w:hAnsi="Times New Roman"/>
        </w:rPr>
        <w:t>J</w:t>
      </w:r>
      <w:r w:rsidR="00C3785A" w:rsidRPr="00C3785A">
        <w:rPr>
          <w:rFonts w:ascii="Times New Roman" w:hAnsi="Times New Roman"/>
        </w:rPr>
        <w:t xml:space="preserve">ehona Ferizi Miftari, Prof. </w:t>
      </w:r>
      <w:proofErr w:type="gramStart"/>
      <w:r w:rsidR="00C3785A" w:rsidRPr="00C3785A">
        <w:rPr>
          <w:rFonts w:ascii="Times New Roman" w:hAnsi="Times New Roman"/>
        </w:rPr>
        <w:t>Ass.-</w:t>
      </w:r>
      <w:proofErr w:type="gramEnd"/>
      <w:r w:rsidR="00C3785A" w:rsidRPr="00C3785A">
        <w:rPr>
          <w:rFonts w:ascii="Times New Roman" w:hAnsi="Times New Roman"/>
        </w:rPr>
        <w:t xml:space="preserve"> anetare</w:t>
      </w:r>
    </w:p>
    <w:p w14:paraId="49895DB1" w14:textId="77777777" w:rsidR="00C3785A" w:rsidRPr="00C3785A" w:rsidRDefault="00C3785A" w:rsidP="00C3785A">
      <w:pPr>
        <w:pStyle w:val="Heading1"/>
        <w:tabs>
          <w:tab w:val="left" w:pos="3875"/>
          <w:tab w:val="center" w:pos="4680"/>
        </w:tabs>
        <w:jc w:val="both"/>
        <w:rPr>
          <w:rFonts w:ascii="Times New Roman" w:hAnsi="Times New Roman" w:cs="Times New Roman"/>
          <w:b/>
          <w:bCs/>
          <w:color w:val="auto"/>
          <w:sz w:val="24"/>
          <w:szCs w:val="24"/>
        </w:rPr>
      </w:pPr>
      <w:r w:rsidRPr="00C3785A">
        <w:rPr>
          <w:rFonts w:ascii="Times New Roman" w:hAnsi="Times New Roman" w:cs="Times New Roman"/>
          <w:b/>
          <w:bCs/>
          <w:color w:val="auto"/>
          <w:sz w:val="24"/>
          <w:szCs w:val="24"/>
        </w:rPr>
        <w:tab/>
        <w:t>ABSTRAKTI</w:t>
      </w:r>
    </w:p>
    <w:p w14:paraId="35DC3DD2" w14:textId="77777777" w:rsidR="00C3785A" w:rsidRPr="00C3785A" w:rsidRDefault="00C3785A" w:rsidP="00E0488A">
      <w:pPr>
        <w:spacing w:after="0"/>
        <w:jc w:val="both"/>
        <w:rPr>
          <w:rFonts w:ascii="Times New Roman" w:eastAsia="Times New Roman" w:hAnsi="Times New Roman"/>
        </w:rPr>
      </w:pPr>
      <w:r w:rsidRPr="00C3785A">
        <w:rPr>
          <w:rFonts w:ascii="Times New Roman" w:eastAsia="Times New Roman" w:hAnsi="Times New Roman"/>
        </w:rPr>
        <w:t xml:space="preserve">Në arsimin bashkëkohor, përdorimi i teknikave të të nxënit bashkëpunues konsiderohet i rëndësishëm për rritjen e cilësisë së mësimdhënies dhe përfshirjes aktive të nxënësvenëprocesin mësimor. Në veçanti, në mësimdhënien e kimisë, temat me përmbajtje abstraktedhetë ndërlikuar, siç është tema e vitaminave, kërkojnë qasje që nxisin kuptimin konceptual dhelidhjen e njohurive me jetën e përditshme. Qëllimi i këtij studimi ishte të vlerësojë ndikimin e teknikës mësimore “Grupi i </w:t>
      </w:r>
      <w:proofErr w:type="gramStart"/>
      <w:r w:rsidRPr="00C3785A">
        <w:rPr>
          <w:rFonts w:ascii="Times New Roman" w:eastAsia="Times New Roman" w:hAnsi="Times New Roman"/>
        </w:rPr>
        <w:t>ekspertëve”në</w:t>
      </w:r>
      <w:proofErr w:type="gramEnd"/>
      <w:r w:rsidRPr="00C3785A">
        <w:rPr>
          <w:rFonts w:ascii="Times New Roman" w:eastAsia="Times New Roman" w:hAnsi="Times New Roman"/>
        </w:rPr>
        <w:t xml:space="preserve"> të nxënit e temës së vitaminave te nxënësit e klasës së nëntë në lëndën e kimisë. Studimi synoi gjithashtu të shqyrtojë ndikimin e kësaj teknike në zhvillimin e aftësive bashkëpunuesedhe pjesëmarrjes aktive të nxënësve. Hulumtimi është realizuar me qasje sasiore, në kuadër të një hulumtimi në veprim, dukepërdorur dizajn kuazi-eksperimental me paratest dhe pastest, grup eksperimental dhegrupkontrolli. Mostra përfshiu nxënës të klasës së nëntë, ku në grupin eksperimental uzbatuateknika “Grupi i ekspertëve”, ndërsa grupi i kontrollit ndoqi mësimdhënie tradicionale. Tëdhënat u mblodhën përmes testit të njohurive dhe vëzhgimit të strukturuar dhe u analizuanmestatistika përshkruese, teste t, analizë të progresit dhe ANCOVA. Rezultatet treguan se nxënësit e grupit eksperimental arritën rezultate dukshëmmë të lartanëpastest dhe shënuan progres më të madh krahasuar me grupin e kontrollit. Gjetjet sugjerojnëse teknika “Grupi i ekspertëve” ndikon pozitivisht në përvetësimin e njohurive, kuptiminkonceptual dhe angazhimin e nxënësve. Për më tepër, kjo teknikë u tregua e dobishmenëzhvillimin e bashkëpunimit, përgjegjësisë individuale dhe pjesëmarrjes aktive në procesinmësimor. </w:t>
      </w:r>
    </w:p>
    <w:p w14:paraId="5D3C780E" w14:textId="77777777" w:rsidR="00C3785A" w:rsidRPr="00C3785A" w:rsidRDefault="00C3785A" w:rsidP="00C3785A">
      <w:pPr>
        <w:spacing w:after="0" w:line="276" w:lineRule="auto"/>
        <w:jc w:val="both"/>
        <w:rPr>
          <w:rFonts w:ascii="Times New Roman" w:eastAsia="Times New Roman" w:hAnsi="Times New Roman"/>
        </w:rPr>
      </w:pPr>
    </w:p>
    <w:p w14:paraId="73D697F6" w14:textId="77777777" w:rsidR="00C3785A" w:rsidRPr="00C3785A" w:rsidRDefault="00C3785A" w:rsidP="00C3785A">
      <w:pPr>
        <w:spacing w:after="0" w:line="276" w:lineRule="auto"/>
        <w:jc w:val="both"/>
        <w:rPr>
          <w:rFonts w:ascii="Times New Roman" w:hAnsi="Times New Roman"/>
          <w:i/>
          <w:iCs/>
        </w:rPr>
      </w:pPr>
      <w:r w:rsidRPr="00C3785A">
        <w:rPr>
          <w:rFonts w:ascii="Times New Roman" w:eastAsia="Times New Roman" w:hAnsi="Times New Roman"/>
          <w:b/>
          <w:bCs/>
        </w:rPr>
        <w:t>Fjalë kyçe:</w:t>
      </w:r>
      <w:r w:rsidRPr="00C3785A">
        <w:rPr>
          <w:rFonts w:ascii="Times New Roman" w:eastAsia="Times New Roman" w:hAnsi="Times New Roman"/>
        </w:rPr>
        <w:t xml:space="preserve"> </w:t>
      </w:r>
      <w:r w:rsidRPr="00C3785A">
        <w:rPr>
          <w:rFonts w:ascii="Times New Roman" w:eastAsia="Times New Roman" w:hAnsi="Times New Roman"/>
          <w:i/>
          <w:iCs/>
        </w:rPr>
        <w:t>të nxënit bashkëpunues, Grupi i ekspertëve, Jigsaw, vitaminat, mësimdhëniaekimisë, arritjet akademike, aftësitë bashkëpunuese.</w:t>
      </w:r>
    </w:p>
    <w:p w14:paraId="0A90A145" w14:textId="77777777" w:rsidR="00C3785A" w:rsidRPr="00C3785A" w:rsidRDefault="00C3785A" w:rsidP="00C3785A">
      <w:pPr>
        <w:jc w:val="both"/>
        <w:rPr>
          <w:rFonts w:ascii="Times New Roman" w:hAnsi="Times New Roman"/>
        </w:rPr>
      </w:pPr>
    </w:p>
    <w:p w14:paraId="1A5F9499" w14:textId="5C9B39CB" w:rsidR="00C3785A" w:rsidRPr="00E0488A" w:rsidRDefault="00E0488A" w:rsidP="00C3785A">
      <w:pPr>
        <w:jc w:val="both"/>
        <w:rPr>
          <w:rFonts w:ascii="Times New Roman" w:hAnsi="Times New Roman"/>
          <w:bCs/>
        </w:rPr>
      </w:pPr>
      <w:r>
        <w:rPr>
          <w:rFonts w:ascii="Times New Roman" w:hAnsi="Times New Roman"/>
          <w:b/>
        </w:rPr>
        <w:lastRenderedPageBreak/>
        <w:t xml:space="preserve">Tema: </w:t>
      </w:r>
      <w:r w:rsidR="00C3785A" w:rsidRPr="00E0488A">
        <w:rPr>
          <w:rFonts w:ascii="Times New Roman" w:hAnsi="Times New Roman"/>
          <w:bCs/>
        </w:rPr>
        <w:t>Perceptimet mësimdhënësve të shkollave fillore në zbatimit e qasjes STEAM</w:t>
      </w:r>
    </w:p>
    <w:p w14:paraId="5FD47863" w14:textId="77777777" w:rsidR="00C3785A" w:rsidRPr="00C3785A" w:rsidRDefault="00C3785A" w:rsidP="00C3785A">
      <w:pPr>
        <w:spacing w:after="0"/>
        <w:jc w:val="both"/>
        <w:rPr>
          <w:rFonts w:ascii="Times New Roman" w:hAnsi="Times New Roman"/>
          <w:b/>
          <w:bCs/>
        </w:rPr>
      </w:pPr>
      <w:r w:rsidRPr="00C3785A">
        <w:rPr>
          <w:rFonts w:ascii="Times New Roman" w:hAnsi="Times New Roman"/>
          <w:b/>
          <w:bCs/>
        </w:rPr>
        <w:t>Kandidatja</w:t>
      </w:r>
      <w:r w:rsidRPr="00C3785A">
        <w:rPr>
          <w:rFonts w:ascii="Times New Roman" w:eastAsia="Times New Roman" w:hAnsi="Times New Roman"/>
          <w:bCs/>
        </w:rPr>
        <w:t xml:space="preserve">: </w:t>
      </w:r>
      <w:r w:rsidRPr="00C3785A">
        <w:rPr>
          <w:rFonts w:ascii="Times New Roman" w:hAnsi="Times New Roman"/>
          <w:bCs/>
        </w:rPr>
        <w:t>Mergime Berisha- Krasniqi</w:t>
      </w:r>
      <w:r w:rsidRPr="00C3785A">
        <w:rPr>
          <w:rFonts w:ascii="Times New Roman" w:hAnsi="Times New Roman"/>
          <w:b/>
          <w:bCs/>
        </w:rPr>
        <w:t xml:space="preserve"> </w:t>
      </w:r>
    </w:p>
    <w:p w14:paraId="751B60C1" w14:textId="77777777" w:rsidR="00C3785A" w:rsidRPr="00C3785A" w:rsidRDefault="00C3785A" w:rsidP="00C3785A">
      <w:pPr>
        <w:spacing w:after="0"/>
        <w:jc w:val="both"/>
        <w:rPr>
          <w:rFonts w:ascii="Times New Roman" w:hAnsi="Times New Roman"/>
          <w:b/>
          <w:bCs/>
        </w:rPr>
      </w:pPr>
      <w:r w:rsidRPr="00C3785A">
        <w:rPr>
          <w:rFonts w:ascii="Times New Roman" w:hAnsi="Times New Roman"/>
          <w:b/>
          <w:bCs/>
        </w:rPr>
        <w:t>Komisioni:</w:t>
      </w:r>
    </w:p>
    <w:p w14:paraId="365BB071" w14:textId="77777777" w:rsidR="00C3785A" w:rsidRPr="00C3785A" w:rsidRDefault="00C3785A" w:rsidP="00E0488A">
      <w:pPr>
        <w:spacing w:after="0" w:line="240" w:lineRule="auto"/>
        <w:jc w:val="both"/>
        <w:rPr>
          <w:rFonts w:ascii="Times New Roman" w:hAnsi="Times New Roman"/>
        </w:rPr>
      </w:pPr>
      <w:r w:rsidRPr="00C3785A">
        <w:rPr>
          <w:rFonts w:ascii="Times New Roman" w:hAnsi="Times New Roman"/>
        </w:rPr>
        <w:t>Fatlume Berisha, Prof. Asoc. - mentore</w:t>
      </w:r>
    </w:p>
    <w:p w14:paraId="768CC147" w14:textId="77777777" w:rsidR="00C3785A" w:rsidRPr="00C3785A" w:rsidRDefault="00C3785A" w:rsidP="00E0488A">
      <w:pPr>
        <w:spacing w:after="0" w:line="240" w:lineRule="auto"/>
        <w:jc w:val="both"/>
        <w:rPr>
          <w:rFonts w:ascii="Times New Roman" w:hAnsi="Times New Roman"/>
        </w:rPr>
      </w:pPr>
      <w:r w:rsidRPr="00C3785A">
        <w:rPr>
          <w:rFonts w:ascii="Times New Roman" w:hAnsi="Times New Roman"/>
        </w:rPr>
        <w:t>Eda Vula, Prof. - kryetare</w:t>
      </w:r>
    </w:p>
    <w:p w14:paraId="10DFC605" w14:textId="77777777" w:rsidR="00C3785A" w:rsidRPr="00C3785A" w:rsidRDefault="00C3785A" w:rsidP="00E0488A">
      <w:pPr>
        <w:spacing w:after="0" w:line="240" w:lineRule="auto"/>
        <w:jc w:val="both"/>
        <w:rPr>
          <w:rFonts w:ascii="Times New Roman" w:hAnsi="Times New Roman"/>
        </w:rPr>
      </w:pPr>
      <w:r w:rsidRPr="00C3785A">
        <w:rPr>
          <w:rFonts w:ascii="Times New Roman" w:hAnsi="Times New Roman"/>
        </w:rPr>
        <w:t xml:space="preserve">Blerim Saqipi, Prof. </w:t>
      </w:r>
      <w:proofErr w:type="gramStart"/>
      <w:r w:rsidRPr="00C3785A">
        <w:rPr>
          <w:rFonts w:ascii="Times New Roman" w:hAnsi="Times New Roman"/>
        </w:rPr>
        <w:t>Asoc.-</w:t>
      </w:r>
      <w:proofErr w:type="gramEnd"/>
      <w:r w:rsidRPr="00C3785A">
        <w:rPr>
          <w:rFonts w:ascii="Times New Roman" w:hAnsi="Times New Roman"/>
        </w:rPr>
        <w:t xml:space="preserve"> anetare</w:t>
      </w:r>
    </w:p>
    <w:p w14:paraId="73BC5FCA" w14:textId="77777777" w:rsidR="00C3785A" w:rsidRPr="00C3785A" w:rsidRDefault="00C3785A" w:rsidP="00E0488A">
      <w:pPr>
        <w:pStyle w:val="Heading1"/>
        <w:tabs>
          <w:tab w:val="left" w:pos="3875"/>
          <w:tab w:val="center" w:pos="4680"/>
        </w:tabs>
        <w:jc w:val="both"/>
        <w:rPr>
          <w:rFonts w:ascii="Times New Roman" w:hAnsi="Times New Roman" w:cs="Times New Roman"/>
          <w:b/>
          <w:bCs/>
          <w:color w:val="auto"/>
          <w:sz w:val="24"/>
          <w:szCs w:val="24"/>
        </w:rPr>
      </w:pPr>
      <w:r w:rsidRPr="00C3785A">
        <w:rPr>
          <w:rFonts w:ascii="Times New Roman" w:hAnsi="Times New Roman" w:cs="Times New Roman"/>
          <w:b/>
          <w:bCs/>
          <w:color w:val="auto"/>
          <w:sz w:val="24"/>
          <w:szCs w:val="24"/>
        </w:rPr>
        <w:tab/>
        <w:t>ABSTRAKTI</w:t>
      </w:r>
    </w:p>
    <w:p w14:paraId="37BE35C0" w14:textId="0171F921" w:rsidR="00C3785A" w:rsidRPr="00C3785A" w:rsidRDefault="00C3785A" w:rsidP="00E0488A">
      <w:pPr>
        <w:jc w:val="both"/>
        <w:rPr>
          <w:rFonts w:ascii="Times New Roman" w:eastAsia="Times New Roman" w:hAnsi="Times New Roman"/>
        </w:rPr>
      </w:pPr>
      <w:r w:rsidRPr="00C3785A">
        <w:rPr>
          <w:rFonts w:ascii="Times New Roman" w:eastAsia="Times New Roman" w:hAnsi="Times New Roman"/>
        </w:rPr>
        <w:t>Edukimi STEAM, si një qasje arsimore që integron shkencën, teknologjinë, inxhinierinë, artin dhe matematikën, ka fituar popullaritet në fushën e edukimit për shkak të natyrës së tij holistike dhe integruese. Kjo qasje ka nxitur mendimin kritik, inovacionin, bashkëpunimin dhe aftësitë krijuese për zgjidhjen e problemeve. Edhe pse termi STEAM nuk përmendet shprehimisht në kurrikulën e Kosovës, elementet e tij janë reflektuar përmes integrimit të lëndëve brenda fushave kurrikulare, aktiviteteve ndërkurrikulare dhe praktikës së aplikimit të njohurive teorike në shkollat fillore. Roli i mësimdhënësit ka qenë thelbësor në formësimin e mjedisit të të nxënit, pasi qasja e tyre mësimore ka ndikuar drejtpërdrejt në rezultatet e nxënësve. Në kontekstin e edukimit STEAM, perspektivat, përvojat dhe mënyrat e të menduarit të mësimdhënësve kanë luajtur rol të pazëvendësueshëm në zbatimin efektiv të kësaj qasjeje.</w:t>
      </w:r>
      <w:r w:rsidR="00E0488A">
        <w:rPr>
          <w:rFonts w:ascii="Times New Roman" w:eastAsia="Times New Roman" w:hAnsi="Times New Roman"/>
        </w:rPr>
        <w:t xml:space="preserve"> </w:t>
      </w:r>
      <w:r w:rsidRPr="00C3785A">
        <w:rPr>
          <w:rFonts w:ascii="Times New Roman" w:eastAsia="Times New Roman" w:hAnsi="Times New Roman"/>
        </w:rPr>
        <w:t>Ky hulumtim shqyrtoi integrimin e qasjes STEAM nga perspektiva e mësimdhënësve të shkollave fillore në Kosovë, me fokus të veçantë te studentët e programit të masterit “Edukimi për STEAM”. Duke përdorur një qasje hulumtuese cilësore, studimi mblodhi të dhëna mbi përvojat dhe perceptimet e mësimdhënësve në shërbim lidhur me zbatimin e qasjes STEAM në kurrikulë, si dhe sfidat që ata hasën gjatë këtij procesi. Intervistat gjysmë të strukturuara u përdorën si metodë kryesore për mbledhjen e të dhënave rreth perceptimeve të mësimdhënësve të shkollave fillore.</w:t>
      </w:r>
      <w:r w:rsidR="00E0488A">
        <w:rPr>
          <w:rFonts w:ascii="Times New Roman" w:eastAsia="Times New Roman" w:hAnsi="Times New Roman"/>
        </w:rPr>
        <w:t xml:space="preserve"> </w:t>
      </w:r>
      <w:r w:rsidRPr="00C3785A">
        <w:rPr>
          <w:rFonts w:ascii="Times New Roman" w:eastAsia="Times New Roman" w:hAnsi="Times New Roman"/>
        </w:rPr>
        <w:t>Rezultatet e analizës treguan se mësimdhënësit e kuptonin vlerën e integrimit të qasjes STEAM, duke vlerësuar veçanërisht përfitimet në zhvillimin e kreativitetit, bashkëpunimit dhe aftësive të nxënësve për zgjidhjen e problemeve. Megjithatë, zbatimi efektiv u pengua nga faktorë të jashtëm, si koha e kufizuar në oraret mësimore, kurrikulat e ngurta dhe presioni për të përmbushur standardet e testeve të standardizuara. Për më tepër, mësimdhënësit theksuan nevojën për mbështetje institucionale, si laboratorë, mjete digjitale dhe mundësi për zhvillim profesional të vazhdueshëm.</w:t>
      </w:r>
    </w:p>
    <w:p w14:paraId="1720EA55" w14:textId="77777777" w:rsidR="00C3785A" w:rsidRPr="00C3785A" w:rsidRDefault="00C3785A" w:rsidP="00E0488A">
      <w:pPr>
        <w:jc w:val="both"/>
        <w:rPr>
          <w:rFonts w:ascii="Times New Roman" w:eastAsia="Times New Roman" w:hAnsi="Times New Roman"/>
        </w:rPr>
      </w:pPr>
      <w:r w:rsidRPr="00C3785A">
        <w:rPr>
          <w:rFonts w:ascii="Times New Roman" w:eastAsia="Times New Roman" w:hAnsi="Times New Roman"/>
        </w:rPr>
        <w:lastRenderedPageBreak/>
        <w:t>Ky hulumtim kontribuoi në kuptimin e ndikimit të integrimit STEAM në përmirësimin e praktikave mësimore dhe rezultateve të nxënësve në arsimin fillor, duke nxjerrë në pah sfidat dhe mundësitë për adoptimin e tij si një qasje kyçe për inovacion dhe zhvillim të qëndrueshëm në edukim.</w:t>
      </w:r>
    </w:p>
    <w:p w14:paraId="64CA81B7" w14:textId="77777777" w:rsidR="00C3785A" w:rsidRPr="00C3785A" w:rsidRDefault="00C3785A" w:rsidP="00E0488A">
      <w:pPr>
        <w:jc w:val="both"/>
        <w:rPr>
          <w:rFonts w:ascii="Times New Roman" w:hAnsi="Times New Roman"/>
        </w:rPr>
      </w:pPr>
      <w:r w:rsidRPr="00C3785A">
        <w:rPr>
          <w:rFonts w:ascii="Times New Roman" w:eastAsia="Times New Roman" w:hAnsi="Times New Roman"/>
          <w:b/>
          <w:bCs/>
        </w:rPr>
        <w:t>Fjalët kyçe:</w:t>
      </w:r>
      <w:r w:rsidRPr="00C3785A">
        <w:rPr>
          <w:rFonts w:ascii="Times New Roman" w:eastAsia="Times New Roman" w:hAnsi="Times New Roman"/>
        </w:rPr>
        <w:t xml:space="preserve"> </w:t>
      </w:r>
      <w:r w:rsidRPr="00C3785A">
        <w:rPr>
          <w:rFonts w:ascii="Times New Roman" w:eastAsia="Times New Roman" w:hAnsi="Times New Roman"/>
          <w:i/>
          <w:iCs/>
        </w:rPr>
        <w:t>STEAM, integrimi ndërdisiplinor, arsimi fillor, mësimdhënësit, kreativiteti</w:t>
      </w:r>
    </w:p>
    <w:p w14:paraId="64F82E18" w14:textId="045D6383" w:rsidR="00C3785A" w:rsidRPr="00C3785A" w:rsidRDefault="00C3785A" w:rsidP="00E0488A">
      <w:pPr>
        <w:jc w:val="both"/>
        <w:rPr>
          <w:rFonts w:ascii="Times New Roman" w:hAnsi="Times New Roman"/>
          <w:lang w:val="sq-AL"/>
        </w:rPr>
      </w:pPr>
      <w:r w:rsidRPr="00C3785A">
        <w:rPr>
          <w:rFonts w:ascii="Times New Roman" w:hAnsi="Times New Roman"/>
          <w:lang w:val="sq-AL"/>
        </w:rPr>
        <w:br w:type="page"/>
      </w:r>
    </w:p>
    <w:p w14:paraId="5C3D7266" w14:textId="6D714268" w:rsidR="00C3785A" w:rsidRDefault="00E0488A" w:rsidP="00E0488A">
      <w:pPr>
        <w:spacing w:after="0" w:line="240" w:lineRule="auto"/>
        <w:jc w:val="both"/>
        <w:rPr>
          <w:rFonts w:ascii="Times New Roman" w:hAnsi="Times New Roman"/>
        </w:rPr>
      </w:pPr>
      <w:r>
        <w:rPr>
          <w:rFonts w:ascii="Times New Roman" w:hAnsi="Times New Roman"/>
          <w:b/>
          <w:bCs/>
        </w:rPr>
        <w:lastRenderedPageBreak/>
        <w:t xml:space="preserve">Tema: </w:t>
      </w:r>
      <w:r w:rsidR="00C3785A" w:rsidRPr="00E0488A">
        <w:rPr>
          <w:rFonts w:ascii="Times New Roman" w:hAnsi="Times New Roman"/>
        </w:rPr>
        <w:t>PËRDORIMI I CHATGPT NË TË NXËNIT E KIMISË: NJË STUDIM KUANTITATIV MBI PRAKTIKËN, NDIKIMIN DHE VETËDIJEN ETIKE TË NXËNËSVE</w:t>
      </w:r>
    </w:p>
    <w:p w14:paraId="77C4BD0E" w14:textId="77777777" w:rsidR="00E0488A" w:rsidRPr="00E0488A" w:rsidRDefault="00E0488A" w:rsidP="00E0488A">
      <w:pPr>
        <w:spacing w:after="0" w:line="240" w:lineRule="auto"/>
        <w:jc w:val="both"/>
        <w:rPr>
          <w:rFonts w:ascii="Times New Roman" w:hAnsi="Times New Roman"/>
        </w:rPr>
      </w:pPr>
    </w:p>
    <w:p w14:paraId="3C5A93CA" w14:textId="77777777" w:rsidR="00C3785A" w:rsidRPr="00C3785A" w:rsidRDefault="00C3785A" w:rsidP="00E0488A">
      <w:pPr>
        <w:spacing w:line="240" w:lineRule="auto"/>
        <w:jc w:val="both"/>
        <w:rPr>
          <w:rFonts w:ascii="Times New Roman" w:hAnsi="Times New Roman"/>
          <w:b/>
          <w:bCs/>
        </w:rPr>
      </w:pPr>
      <w:r w:rsidRPr="00C3785A">
        <w:rPr>
          <w:rFonts w:ascii="Times New Roman" w:hAnsi="Times New Roman"/>
          <w:b/>
          <w:bCs/>
        </w:rPr>
        <w:t>Kandidatja</w:t>
      </w:r>
      <w:r w:rsidRPr="00C3785A">
        <w:rPr>
          <w:rFonts w:ascii="Times New Roman" w:eastAsia="Times New Roman" w:hAnsi="Times New Roman"/>
          <w:bCs/>
        </w:rPr>
        <w:t xml:space="preserve">: </w:t>
      </w:r>
      <w:r w:rsidRPr="00C3785A">
        <w:rPr>
          <w:rFonts w:ascii="Times New Roman" w:hAnsi="Times New Roman"/>
        </w:rPr>
        <w:t>Zana Ramadani</w:t>
      </w:r>
      <w:r w:rsidRPr="00C3785A">
        <w:rPr>
          <w:rFonts w:ascii="Times New Roman" w:hAnsi="Times New Roman"/>
          <w:b/>
          <w:bCs/>
        </w:rPr>
        <w:t xml:space="preserve"> </w:t>
      </w:r>
    </w:p>
    <w:p w14:paraId="79E472F6" w14:textId="77777777" w:rsidR="00C3785A" w:rsidRPr="00C3785A" w:rsidRDefault="00C3785A" w:rsidP="00E0488A">
      <w:pPr>
        <w:spacing w:line="240" w:lineRule="auto"/>
        <w:jc w:val="both"/>
        <w:rPr>
          <w:rFonts w:ascii="Times New Roman" w:hAnsi="Times New Roman"/>
          <w:b/>
          <w:bCs/>
        </w:rPr>
      </w:pPr>
      <w:r w:rsidRPr="00C3785A">
        <w:rPr>
          <w:rFonts w:ascii="Times New Roman" w:hAnsi="Times New Roman"/>
          <w:b/>
          <w:bCs/>
        </w:rPr>
        <w:t>Komisioni:</w:t>
      </w:r>
    </w:p>
    <w:p w14:paraId="4C1B4B9D" w14:textId="77777777" w:rsidR="00C3785A" w:rsidRPr="00C3785A" w:rsidRDefault="00C3785A" w:rsidP="00E0488A">
      <w:pPr>
        <w:spacing w:after="0" w:line="240" w:lineRule="auto"/>
        <w:jc w:val="both"/>
        <w:rPr>
          <w:rFonts w:ascii="Times New Roman" w:hAnsi="Times New Roman"/>
        </w:rPr>
      </w:pPr>
      <w:r w:rsidRPr="00C3785A">
        <w:rPr>
          <w:rFonts w:ascii="Times New Roman" w:hAnsi="Times New Roman"/>
        </w:rPr>
        <w:t>Fatlume Berisha, Prof. asoc. - mentore</w:t>
      </w:r>
    </w:p>
    <w:p w14:paraId="4E30B6CD" w14:textId="77777777" w:rsidR="00C3785A" w:rsidRPr="00C3785A" w:rsidRDefault="00C3785A" w:rsidP="00E0488A">
      <w:pPr>
        <w:spacing w:after="0" w:line="240" w:lineRule="auto"/>
        <w:jc w:val="both"/>
        <w:rPr>
          <w:rFonts w:ascii="Times New Roman" w:hAnsi="Times New Roman"/>
        </w:rPr>
      </w:pPr>
      <w:r w:rsidRPr="00C3785A">
        <w:rPr>
          <w:rFonts w:ascii="Times New Roman" w:hAnsi="Times New Roman"/>
        </w:rPr>
        <w:t>Florent Bunjaku, Prof. ass. - kryetare</w:t>
      </w:r>
    </w:p>
    <w:p w14:paraId="68AD57E0" w14:textId="7CCE8495" w:rsidR="00E0488A" w:rsidRPr="00C3785A" w:rsidRDefault="00C3785A" w:rsidP="00E0488A">
      <w:pPr>
        <w:spacing w:after="0" w:line="240" w:lineRule="auto"/>
        <w:jc w:val="both"/>
        <w:rPr>
          <w:rFonts w:ascii="Times New Roman" w:hAnsi="Times New Roman"/>
        </w:rPr>
      </w:pPr>
      <w:r w:rsidRPr="00C3785A">
        <w:rPr>
          <w:rFonts w:ascii="Times New Roman" w:hAnsi="Times New Roman"/>
        </w:rPr>
        <w:t xml:space="preserve">Vjollca Ahmedi, Prof. </w:t>
      </w:r>
      <w:proofErr w:type="gramStart"/>
      <w:r w:rsidRPr="00C3785A">
        <w:rPr>
          <w:rFonts w:ascii="Times New Roman" w:hAnsi="Times New Roman"/>
        </w:rPr>
        <w:t>Ass.-</w:t>
      </w:r>
      <w:proofErr w:type="gramEnd"/>
      <w:r w:rsidRPr="00C3785A">
        <w:rPr>
          <w:rFonts w:ascii="Times New Roman" w:hAnsi="Times New Roman"/>
        </w:rPr>
        <w:t xml:space="preserve"> anetare</w:t>
      </w:r>
    </w:p>
    <w:p w14:paraId="1855064B" w14:textId="77777777" w:rsidR="00C3785A" w:rsidRPr="00C3785A" w:rsidRDefault="00C3785A" w:rsidP="00E0488A">
      <w:pPr>
        <w:pStyle w:val="Heading1"/>
        <w:tabs>
          <w:tab w:val="left" w:pos="3875"/>
          <w:tab w:val="center" w:pos="4680"/>
        </w:tabs>
        <w:spacing w:before="0" w:after="0"/>
        <w:jc w:val="both"/>
        <w:rPr>
          <w:rFonts w:ascii="Times New Roman" w:hAnsi="Times New Roman" w:cs="Times New Roman"/>
          <w:b/>
          <w:bCs/>
          <w:color w:val="auto"/>
          <w:sz w:val="24"/>
          <w:szCs w:val="24"/>
        </w:rPr>
      </w:pPr>
      <w:r w:rsidRPr="00C3785A">
        <w:rPr>
          <w:rFonts w:ascii="Times New Roman" w:hAnsi="Times New Roman" w:cs="Times New Roman"/>
          <w:b/>
          <w:bCs/>
          <w:color w:val="auto"/>
          <w:sz w:val="24"/>
          <w:szCs w:val="24"/>
        </w:rPr>
        <w:tab/>
        <w:t>ABSTRAKTI</w:t>
      </w:r>
    </w:p>
    <w:p w14:paraId="5E9B637C" w14:textId="5D1115DF" w:rsidR="00C3785A" w:rsidRPr="00C3785A" w:rsidRDefault="00C3785A" w:rsidP="00E0488A">
      <w:pPr>
        <w:spacing w:after="0"/>
        <w:jc w:val="both"/>
        <w:rPr>
          <w:rFonts w:ascii="Times New Roman" w:eastAsiaTheme="minorHAnsi" w:hAnsi="Times New Roman"/>
        </w:rPr>
      </w:pPr>
      <w:r w:rsidRPr="00C3785A">
        <w:rPr>
          <w:rFonts w:ascii="Times New Roman" w:eastAsiaTheme="minorHAnsi" w:hAnsi="Times New Roman"/>
        </w:rPr>
        <w:t>Ky hulumtim analizon përdorimin e ChatGPT nga nxënësit e shkollës së mesme në të nxënit e kimisë, duke u fokusuar në praktikat e përdorimit, perceptimin e ndikimit në të nxënit dhe vetëdijen etike që shoqëron përdorimin e këtij mjeti. Hulumtimi ndjek një qasje kuantitative dhe bazohet në të dhënat e mbledhura përmes një pyetësori të strukturuar me një mostër prej 231 nxënësish të klasave X, XI dhe XII. Analizat statistikore përfshijnë statistika përshkruese, korelacionin Pearson dhe analizën ANOVA.Rezultatet tregojnë se përdorimi i ChatGPT është i përhapur gjerësisht, ku 96.5% e nxënësve raportojnë se e përdorin të paktën një herë në javë, kryesisht për shpjegime konceptuale dhe zgjidhje ushtrimesh. Gjetjet evidencojnë lidhje statistikisht të rëndësishme dhe pozitive ndërmjet cilësisë së promptimit, strategjive aktive të të nxënit dhe perceptimit të ndikimit të ChatGPT në kuptimin e kimisë. Këto rezultate sugjerojnë se përfitimi nga ChatGPT nuk varet vetëm nga frekuenca e përdorimit, por edhe nga cilësia e ndërveprimit të nxënësve me këtë mjet.</w:t>
      </w:r>
    </w:p>
    <w:p w14:paraId="28A5D44E" w14:textId="77777777" w:rsidR="00E0488A" w:rsidRDefault="00C3785A" w:rsidP="00E0488A">
      <w:pPr>
        <w:spacing w:after="0"/>
        <w:jc w:val="both"/>
        <w:rPr>
          <w:rFonts w:ascii="Times New Roman" w:eastAsiaTheme="minorHAnsi" w:hAnsi="Times New Roman"/>
        </w:rPr>
      </w:pPr>
      <w:r w:rsidRPr="00C3785A">
        <w:rPr>
          <w:rFonts w:ascii="Times New Roman" w:eastAsiaTheme="minorHAnsi" w:hAnsi="Times New Roman"/>
        </w:rPr>
        <w:t>Po ashtu, nuk janë identifikuar dallime statistikisht të rëndësishme ndërmjet klasave (X, XI dhe XII) në lidhje me përdorimin, perceptimet dhe qëndrimet ndaj ChatGPT, çka tregon se përdorimi i këtij mjeti është relativisht i qëndrueshëm në nivele të ndryshme të shkollës së mesme. Në aspektin etik, rezultatet tregojnë një nivel mesatar dhe heterogjen të vetëdijes etike, veçanërisht në dallimin e plagjiaturës dhe në përdorimin kritik të teknologjisë.</w:t>
      </w:r>
      <w:r w:rsidR="00E0488A">
        <w:rPr>
          <w:rFonts w:ascii="Times New Roman" w:eastAsiaTheme="minorHAnsi" w:hAnsi="Times New Roman"/>
        </w:rPr>
        <w:t xml:space="preserve"> </w:t>
      </w:r>
      <w:r w:rsidRPr="00C3785A">
        <w:rPr>
          <w:rFonts w:ascii="Times New Roman" w:eastAsiaTheme="minorHAnsi" w:hAnsi="Times New Roman"/>
        </w:rPr>
        <w:t>Hulumtimi nxjerr se ChatGPT ka potencial të konsiderueshëm si mjet mbështetës në të nxënit e kimisë, por efektiviteti i tij varet nga cilësia e promptimit, përdorimi i strategjive aktive të të nxënit dhe niveli i ndërgjegjësimit etik të nxënësve. Gjetjet theksojnë nevojën për integrim të strukturuar dhe pedagogjikisht të udhëhequr të inteligjencës artificiale në arsim, duke përfshirë zhvillimin e aftësive të promptimit, verifikimit kritik dhe përdorimit të përgjegjshëm të teknologjisë.</w:t>
      </w:r>
      <w:r w:rsidR="00E0488A">
        <w:rPr>
          <w:rFonts w:ascii="Times New Roman" w:eastAsiaTheme="minorHAnsi" w:hAnsi="Times New Roman"/>
        </w:rPr>
        <w:t xml:space="preserve"> </w:t>
      </w:r>
    </w:p>
    <w:p w14:paraId="4E001D40" w14:textId="2F1A8D27" w:rsidR="00C3785A" w:rsidRPr="00C3785A" w:rsidRDefault="00C3785A" w:rsidP="00E0488A">
      <w:pPr>
        <w:spacing w:after="0"/>
        <w:jc w:val="both"/>
        <w:rPr>
          <w:rFonts w:ascii="Times New Roman" w:eastAsiaTheme="minorHAnsi" w:hAnsi="Times New Roman"/>
          <w:i/>
          <w:iCs/>
        </w:rPr>
      </w:pPr>
      <w:r w:rsidRPr="00C3785A">
        <w:rPr>
          <w:rFonts w:ascii="Times New Roman" w:eastAsiaTheme="minorHAnsi" w:hAnsi="Times New Roman"/>
          <w:b/>
          <w:bCs/>
        </w:rPr>
        <w:t>Fjalët kyçe:</w:t>
      </w:r>
      <w:r w:rsidRPr="00C3785A">
        <w:rPr>
          <w:rFonts w:ascii="Times New Roman" w:eastAsiaTheme="minorHAnsi" w:hAnsi="Times New Roman"/>
        </w:rPr>
        <w:t xml:space="preserve"> </w:t>
      </w:r>
      <w:r w:rsidRPr="00C3785A">
        <w:rPr>
          <w:rFonts w:ascii="Times New Roman" w:eastAsiaTheme="minorHAnsi" w:hAnsi="Times New Roman"/>
          <w:i/>
          <w:iCs/>
        </w:rPr>
        <w:t>ChatGPT; inteligjenca artificiale në arsim; të nxënit e kimisë; strategjitë e të nxënit; promptimi; vetëdija etike.</w:t>
      </w:r>
    </w:p>
    <w:p w14:paraId="756EFE95" w14:textId="77777777" w:rsidR="00C3785A" w:rsidRPr="00C3785A" w:rsidRDefault="00C3785A" w:rsidP="00C3785A">
      <w:pPr>
        <w:spacing w:after="0" w:line="276" w:lineRule="auto"/>
        <w:jc w:val="both"/>
        <w:rPr>
          <w:rFonts w:ascii="Times New Roman" w:hAnsi="Times New Roman"/>
          <w:i/>
          <w:iCs/>
        </w:rPr>
      </w:pPr>
    </w:p>
    <w:p w14:paraId="340C5A0A" w14:textId="2125FEC5" w:rsidR="00C3785A" w:rsidRPr="00C3785A" w:rsidRDefault="00E0488A" w:rsidP="00AB74DF">
      <w:pPr>
        <w:pStyle w:val="NoSpacing"/>
        <w:jc w:val="both"/>
        <w:rPr>
          <w:rFonts w:ascii="Times New Roman" w:hAnsi="Times New Roman" w:cs="Times New Roman"/>
        </w:rPr>
      </w:pPr>
      <w:r w:rsidRPr="00E0488A">
        <w:rPr>
          <w:rFonts w:ascii="Times New Roman" w:hAnsi="Times New Roman" w:cs="Times New Roman"/>
          <w:b/>
          <w:bCs/>
        </w:rPr>
        <w:t>Tema:</w:t>
      </w:r>
      <w:r>
        <w:rPr>
          <w:rFonts w:ascii="Times New Roman" w:hAnsi="Times New Roman" w:cs="Times New Roman"/>
        </w:rPr>
        <w:t xml:space="preserve"> </w:t>
      </w:r>
      <w:r w:rsidR="00C3785A" w:rsidRPr="00C3785A">
        <w:rPr>
          <w:rFonts w:ascii="Times New Roman" w:hAnsi="Times New Roman" w:cs="Times New Roman"/>
        </w:rPr>
        <w:t>Impakti i zbatimit të modelit të klasës së përmbysur në matematikë, në performancën dhe</w:t>
      </w:r>
    </w:p>
    <w:p w14:paraId="58E70002" w14:textId="77777777" w:rsidR="00C3785A" w:rsidRPr="00C3785A" w:rsidRDefault="00C3785A" w:rsidP="00AB74DF">
      <w:pPr>
        <w:pStyle w:val="NoSpacing"/>
        <w:jc w:val="both"/>
        <w:rPr>
          <w:rFonts w:ascii="Times New Roman" w:hAnsi="Times New Roman" w:cs="Times New Roman"/>
        </w:rPr>
      </w:pPr>
    </w:p>
    <w:p w14:paraId="30F8266B" w14:textId="77777777" w:rsidR="00C3785A" w:rsidRPr="00C3785A" w:rsidRDefault="00C3785A" w:rsidP="00AB74DF">
      <w:pPr>
        <w:pStyle w:val="NoSpacing"/>
        <w:jc w:val="both"/>
        <w:rPr>
          <w:rFonts w:ascii="Times New Roman" w:hAnsi="Times New Roman" w:cs="Times New Roman"/>
        </w:rPr>
      </w:pPr>
      <w:r w:rsidRPr="00C3785A">
        <w:rPr>
          <w:rFonts w:ascii="Times New Roman" w:hAnsi="Times New Roman" w:cs="Times New Roman"/>
        </w:rPr>
        <w:t>perceptimet e nxënësve</w:t>
      </w:r>
    </w:p>
    <w:p w14:paraId="3AE69A9B" w14:textId="77777777" w:rsidR="00C3785A" w:rsidRDefault="00C3785A" w:rsidP="00AB74DF">
      <w:pPr>
        <w:pStyle w:val="NoSpacing"/>
        <w:jc w:val="both"/>
        <w:rPr>
          <w:rFonts w:ascii="Times New Roman" w:hAnsi="Times New Roman" w:cs="Times New Roman"/>
        </w:rPr>
      </w:pPr>
    </w:p>
    <w:p w14:paraId="043980F0" w14:textId="3CD59780" w:rsidR="00AB74DF" w:rsidRPr="00C3785A" w:rsidRDefault="00AB74DF" w:rsidP="00AB74DF">
      <w:pPr>
        <w:spacing w:line="240" w:lineRule="auto"/>
        <w:jc w:val="both"/>
        <w:rPr>
          <w:rFonts w:ascii="Times New Roman" w:hAnsi="Times New Roman"/>
        </w:rPr>
      </w:pPr>
      <w:r w:rsidRPr="00AB74DF">
        <w:rPr>
          <w:rFonts w:ascii="Times New Roman" w:hAnsi="Times New Roman"/>
          <w:b/>
          <w:bCs/>
        </w:rPr>
        <w:t>Kandidatja:</w:t>
      </w:r>
      <w:r w:rsidRPr="00AB74DF">
        <w:rPr>
          <w:rFonts w:ascii="Times New Roman" w:hAnsi="Times New Roman"/>
        </w:rPr>
        <w:t xml:space="preserve"> </w:t>
      </w:r>
      <w:r>
        <w:rPr>
          <w:rFonts w:ascii="Times New Roman" w:hAnsi="Times New Roman"/>
        </w:rPr>
        <w:t>Iliriana</w:t>
      </w:r>
      <w:r w:rsidRPr="00C3785A">
        <w:rPr>
          <w:rFonts w:ascii="Times New Roman" w:hAnsi="Times New Roman"/>
        </w:rPr>
        <w:t xml:space="preserve"> UKSHINI</w:t>
      </w:r>
    </w:p>
    <w:p w14:paraId="4165E1CF" w14:textId="77777777" w:rsidR="00AB74DF" w:rsidRDefault="00AB74DF" w:rsidP="00AB74DF">
      <w:pPr>
        <w:spacing w:line="240" w:lineRule="auto"/>
        <w:jc w:val="both"/>
        <w:rPr>
          <w:rFonts w:ascii="Times New Roman" w:hAnsi="Times New Roman"/>
          <w:b/>
          <w:bCs/>
        </w:rPr>
      </w:pPr>
      <w:r w:rsidRPr="00AB74DF">
        <w:rPr>
          <w:rFonts w:ascii="Times New Roman" w:hAnsi="Times New Roman"/>
          <w:b/>
          <w:bCs/>
        </w:rPr>
        <w:t>Komisioni</w:t>
      </w:r>
      <w:r w:rsidR="00C3785A" w:rsidRPr="00AB74DF">
        <w:rPr>
          <w:rFonts w:ascii="Times New Roman" w:hAnsi="Times New Roman"/>
          <w:b/>
          <w:bCs/>
        </w:rPr>
        <w:t xml:space="preserve">:           </w:t>
      </w:r>
    </w:p>
    <w:p w14:paraId="4DF5BE86" w14:textId="77777777" w:rsidR="00AB74DF" w:rsidRPr="00AB74DF" w:rsidRDefault="00AB74DF" w:rsidP="00AB74DF">
      <w:pPr>
        <w:spacing w:line="240" w:lineRule="auto"/>
        <w:jc w:val="both"/>
        <w:rPr>
          <w:rFonts w:ascii="Times New Roman" w:hAnsi="Times New Roman"/>
        </w:rPr>
      </w:pPr>
      <w:r w:rsidRPr="00AB74DF">
        <w:rPr>
          <w:rFonts w:ascii="Times New Roman" w:hAnsi="Times New Roman"/>
        </w:rPr>
        <w:t>Prof ast. Fahri Marevci, kryetar</w:t>
      </w:r>
    </w:p>
    <w:p w14:paraId="5DB3EB0F" w14:textId="77777777" w:rsidR="00AB74DF" w:rsidRPr="00AB74DF" w:rsidRDefault="00AB74DF" w:rsidP="00AB74DF">
      <w:pPr>
        <w:spacing w:line="240" w:lineRule="auto"/>
        <w:jc w:val="both"/>
        <w:rPr>
          <w:rFonts w:ascii="Times New Roman" w:hAnsi="Times New Roman"/>
        </w:rPr>
      </w:pPr>
      <w:r w:rsidRPr="00AB74DF">
        <w:rPr>
          <w:rFonts w:ascii="Times New Roman" w:hAnsi="Times New Roman"/>
        </w:rPr>
        <w:t>Prof asoc Vlora Sylaj, anetare</w:t>
      </w:r>
    </w:p>
    <w:p w14:paraId="3BC60DF1" w14:textId="051C8E12" w:rsidR="00C3785A" w:rsidRPr="00AB74DF" w:rsidRDefault="00AB74DF" w:rsidP="00AB74DF">
      <w:pPr>
        <w:spacing w:line="240" w:lineRule="auto"/>
        <w:jc w:val="both"/>
        <w:rPr>
          <w:rFonts w:ascii="Times New Roman" w:hAnsi="Times New Roman"/>
        </w:rPr>
      </w:pPr>
      <w:r w:rsidRPr="00AB74DF">
        <w:rPr>
          <w:rFonts w:ascii="Times New Roman" w:hAnsi="Times New Roman"/>
        </w:rPr>
        <w:t>Prof Valbona Berisha, mentore</w:t>
      </w:r>
      <w:r w:rsidR="00C3785A" w:rsidRPr="00AB74DF">
        <w:rPr>
          <w:rFonts w:ascii="Times New Roman" w:hAnsi="Times New Roman"/>
        </w:rPr>
        <w:t xml:space="preserve">                                                                                                                     </w:t>
      </w:r>
    </w:p>
    <w:p w14:paraId="150CE8D7" w14:textId="2B4D4890" w:rsidR="00AB74DF" w:rsidRDefault="00AB74DF" w:rsidP="00AB74DF">
      <w:pPr>
        <w:jc w:val="center"/>
        <w:rPr>
          <w:rFonts w:ascii="Times New Roman" w:hAnsi="Times New Roman"/>
        </w:rPr>
      </w:pPr>
      <w:r w:rsidRPr="00C3785A">
        <w:rPr>
          <w:rFonts w:ascii="Times New Roman" w:hAnsi="Times New Roman"/>
          <w:b/>
          <w:bCs/>
        </w:rPr>
        <w:t>ABSTRAKTI</w:t>
      </w:r>
    </w:p>
    <w:p w14:paraId="662B9F6E" w14:textId="18DA982E" w:rsidR="00C3785A" w:rsidRPr="00C3785A" w:rsidRDefault="00C3785A" w:rsidP="00C3785A">
      <w:pPr>
        <w:jc w:val="both"/>
        <w:rPr>
          <w:rFonts w:ascii="Times New Roman" w:hAnsi="Times New Roman"/>
        </w:rPr>
      </w:pPr>
      <w:r w:rsidRPr="00C3785A">
        <w:rPr>
          <w:rFonts w:ascii="Times New Roman" w:hAnsi="Times New Roman"/>
        </w:rPr>
        <w:t>Mësimdhënia dhe nxënia e zakonshme e matematikës, përfshin mësimin bazë të përmbajtjeve (koncepteve dhe procedurave) në klasë, ndërsa puna individuale në shtëpi, përmes detyrave të shtëpisë, është kryesisht e rezervuar për ushtrimin e mëtejshëm të procedurave të mësuara. Ky mbarështrim i aktiviteteve dhe procesit mësimor, shpesh, nuk lejon hapësirë të mjaftueshme për nxënësit për mësim aktiv dhe reflektim të nevojshëm për nxënie të thellë dhe me kuptim të përmbajtjeve matematikore. Në përpjekje për të adresuar këto sfida, mësimdhënia përmes modelit të klasës së përmbysur ka fituar mjaft popullaritet. Ky model e zhvendos mësimin e përmbajtjes jashtë klasës, ku mësimi bëhet zakonisht përmes videove ose materialeve të tjera të përgatitura nga mësimdhënësi, ndërsa koha në klasë përdoret për diskutime, aktivitete bashkëpunuese dhe zgjidhjen e problemeve. Hulumtimi shqyrton efektivitetin e modelit të klasës së përmbysur në kontekstin kosovar të mësimdhënies së matematikës në SHMU, duke u fokusuar në performancën dhe perceptimet e nxënësve. U përdor një dizajn kuazi-eksperimental me para-test, pas-test dhe pyetësor. Rezultatet treguan se nxënësit e grupit eksperimental arritën rezultate më të larta mesatare dhe shfaqën përfitim më të madh në të nxënë krahasuar me grupin e kontrollit. Përmirësimet ishin veçanërisht të dukshme në detyra që kërkonin analizë, arsyetim dhe zgjidhje problemesh. Po ashtu, nxënësit raportuan rritje të motivimit, autonomisë dhe një qëndrim më pozitiv ndaj matematikës, duke e perceptuar këtë model si më fleksibil dhe më efektiv në shfrytëzimin e kohës në klasë.</w:t>
      </w:r>
    </w:p>
    <w:p w14:paraId="6A7DB4DF" w14:textId="126729FA" w:rsidR="00660476" w:rsidRDefault="00C3785A" w:rsidP="00764BC9">
      <w:pPr>
        <w:jc w:val="both"/>
        <w:rPr>
          <w:rFonts w:ascii="Times New Roman" w:hAnsi="Times New Roman"/>
        </w:rPr>
      </w:pPr>
      <w:r w:rsidRPr="00C3785A">
        <w:rPr>
          <w:rFonts w:ascii="Times New Roman" w:hAnsi="Times New Roman"/>
        </w:rPr>
        <w:t>Fjalët kyçe: klasë, mësimdhënie, model, nxënës, përmbysur, qëndrime</w:t>
      </w:r>
      <w:r w:rsidR="00AB74DF">
        <w:rPr>
          <w:rFonts w:ascii="Times New Roman" w:hAnsi="Times New Roman"/>
        </w:rPr>
        <w:t xml:space="preserve"> </w:t>
      </w:r>
    </w:p>
    <w:p w14:paraId="49E23AB4" w14:textId="1571CBD3" w:rsidR="00660476" w:rsidRDefault="00660476" w:rsidP="00660476">
      <w:pPr>
        <w:spacing w:line="278" w:lineRule="auto"/>
        <w:rPr>
          <w:rFonts w:ascii="Times New Roman" w:hAnsi="Times New Roman"/>
        </w:rPr>
      </w:pPr>
      <w:r>
        <w:rPr>
          <w:rFonts w:ascii="Times New Roman" w:hAnsi="Times New Roman"/>
        </w:rPr>
        <w:br w:type="page"/>
      </w:r>
      <w:r w:rsidRPr="00C31E36">
        <w:rPr>
          <w:rFonts w:ascii="Times New Roman" w:hAnsi="Times New Roman"/>
          <w:b/>
        </w:rPr>
        <w:lastRenderedPageBreak/>
        <w:t>Tema</w:t>
      </w:r>
      <w:r>
        <w:rPr>
          <w:rFonts w:ascii="Times New Roman" w:hAnsi="Times New Roman"/>
        </w:rPr>
        <w:t xml:space="preserve">: </w:t>
      </w:r>
      <w:r w:rsidRPr="00C31E36">
        <w:rPr>
          <w:rFonts w:ascii="Times New Roman" w:hAnsi="Times New Roman"/>
        </w:rPr>
        <w:t>Ndikimi i metodës së diskutimit në të nxënit e nxënësve të</w:t>
      </w:r>
      <w:r>
        <w:rPr>
          <w:rFonts w:ascii="Times New Roman" w:hAnsi="Times New Roman"/>
        </w:rPr>
        <w:t xml:space="preserve"> </w:t>
      </w:r>
      <w:r w:rsidRPr="00C31E36">
        <w:rPr>
          <w:rFonts w:ascii="Times New Roman" w:hAnsi="Times New Roman"/>
        </w:rPr>
        <w:t>klasës së gjashtë në temën Biodiversiteti</w:t>
      </w:r>
    </w:p>
    <w:p w14:paraId="642EA3CF" w14:textId="77777777" w:rsidR="00660476" w:rsidRDefault="00660476" w:rsidP="00660476">
      <w:pPr>
        <w:spacing w:after="0"/>
        <w:jc w:val="both"/>
        <w:rPr>
          <w:rFonts w:ascii="Times New Roman" w:hAnsi="Times New Roman"/>
        </w:rPr>
      </w:pPr>
      <w:r w:rsidRPr="00C31E36">
        <w:rPr>
          <w:rFonts w:ascii="Times New Roman" w:hAnsi="Times New Roman"/>
          <w:b/>
        </w:rPr>
        <w:t>Kandidatja</w:t>
      </w:r>
      <w:r>
        <w:rPr>
          <w:rFonts w:ascii="Times New Roman" w:hAnsi="Times New Roman"/>
        </w:rPr>
        <w:t>: Albiona Rudari</w:t>
      </w:r>
    </w:p>
    <w:p w14:paraId="6BB39A2D" w14:textId="7FDFFCD6" w:rsidR="00660476" w:rsidRDefault="00660476" w:rsidP="00660476">
      <w:pPr>
        <w:spacing w:after="0"/>
        <w:jc w:val="both"/>
        <w:rPr>
          <w:rFonts w:ascii="Times New Roman" w:hAnsi="Times New Roman"/>
          <w:b/>
          <w:bCs/>
        </w:rPr>
      </w:pPr>
      <w:r w:rsidRPr="00660476">
        <w:rPr>
          <w:rFonts w:ascii="Times New Roman" w:hAnsi="Times New Roman"/>
          <w:b/>
          <w:bCs/>
        </w:rPr>
        <w:t>Komisioni</w:t>
      </w:r>
      <w:r>
        <w:rPr>
          <w:rFonts w:ascii="Times New Roman" w:hAnsi="Times New Roman"/>
          <w:b/>
          <w:bCs/>
        </w:rPr>
        <w:t>:</w:t>
      </w:r>
    </w:p>
    <w:p w14:paraId="751006DD" w14:textId="695FC703" w:rsidR="00660476" w:rsidRPr="00660476" w:rsidRDefault="00660476" w:rsidP="00660476">
      <w:pPr>
        <w:spacing w:after="0"/>
        <w:jc w:val="both"/>
        <w:rPr>
          <w:rFonts w:ascii="Times New Roman" w:hAnsi="Times New Roman"/>
        </w:rPr>
      </w:pPr>
      <w:r w:rsidRPr="00660476">
        <w:rPr>
          <w:rFonts w:ascii="Times New Roman" w:hAnsi="Times New Roman"/>
        </w:rPr>
        <w:t>Prof asoc. Dr Ruzhdi Kuqi, Kryetar</w:t>
      </w:r>
    </w:p>
    <w:p w14:paraId="55933E4D" w14:textId="345310EC" w:rsidR="00660476" w:rsidRPr="00660476" w:rsidRDefault="00660476" w:rsidP="00660476">
      <w:pPr>
        <w:spacing w:after="0"/>
        <w:jc w:val="both"/>
        <w:rPr>
          <w:rFonts w:ascii="Times New Roman" w:hAnsi="Times New Roman"/>
        </w:rPr>
      </w:pPr>
      <w:r w:rsidRPr="00660476">
        <w:rPr>
          <w:rFonts w:ascii="Times New Roman" w:hAnsi="Times New Roman"/>
        </w:rPr>
        <w:t>Prof ass. Dr Zenel Krasniqi, Mentor</w:t>
      </w:r>
    </w:p>
    <w:p w14:paraId="7AC1909E" w14:textId="047B9E3A" w:rsidR="00660476" w:rsidRPr="00660476" w:rsidRDefault="00660476" w:rsidP="00660476">
      <w:pPr>
        <w:spacing w:after="0"/>
        <w:jc w:val="both"/>
        <w:rPr>
          <w:rFonts w:ascii="Times New Roman" w:hAnsi="Times New Roman"/>
        </w:rPr>
      </w:pPr>
      <w:r w:rsidRPr="00660476">
        <w:rPr>
          <w:rFonts w:ascii="Times New Roman" w:hAnsi="Times New Roman"/>
        </w:rPr>
        <w:t>Prof ass. Dr Jehona Ferizi Miftari, anetare</w:t>
      </w:r>
    </w:p>
    <w:p w14:paraId="2D8AAE8A" w14:textId="77777777" w:rsidR="00660476" w:rsidRDefault="00660476" w:rsidP="00660476">
      <w:pPr>
        <w:spacing w:after="0"/>
        <w:jc w:val="both"/>
        <w:rPr>
          <w:rFonts w:ascii="Times New Roman" w:hAnsi="Times New Roman"/>
        </w:rPr>
      </w:pPr>
    </w:p>
    <w:p w14:paraId="3C56BC79" w14:textId="77777777" w:rsidR="00660476" w:rsidRPr="00660476" w:rsidRDefault="00660476" w:rsidP="00660476">
      <w:pPr>
        <w:spacing w:after="0"/>
        <w:jc w:val="center"/>
        <w:rPr>
          <w:rFonts w:ascii="Times New Roman" w:hAnsi="Times New Roman"/>
          <w:b/>
          <w:bCs/>
        </w:rPr>
      </w:pPr>
      <w:r w:rsidRPr="00660476">
        <w:rPr>
          <w:rFonts w:ascii="Times New Roman" w:hAnsi="Times New Roman"/>
          <w:b/>
          <w:bCs/>
        </w:rPr>
        <w:t>ABSTRAKTI</w:t>
      </w:r>
    </w:p>
    <w:p w14:paraId="468E3568" w14:textId="12E74C45" w:rsidR="00660476" w:rsidRPr="00C31E36" w:rsidRDefault="00660476" w:rsidP="00660476">
      <w:pPr>
        <w:spacing w:after="0"/>
        <w:jc w:val="both"/>
        <w:rPr>
          <w:rFonts w:ascii="Times New Roman" w:hAnsi="Times New Roman"/>
        </w:rPr>
      </w:pPr>
      <w:r w:rsidRPr="00C31E36">
        <w:rPr>
          <w:rFonts w:ascii="Times New Roman" w:hAnsi="Times New Roman"/>
        </w:rPr>
        <w:t>Në kontekstin e sfidave bashkëkohore mjedisore dhe nevojës për zhvillim të qëndrueshëm,</w:t>
      </w:r>
      <w:r>
        <w:rPr>
          <w:rFonts w:ascii="Times New Roman" w:hAnsi="Times New Roman"/>
        </w:rPr>
        <w:t xml:space="preserve"> </w:t>
      </w:r>
      <w:r w:rsidRPr="00C31E36">
        <w:rPr>
          <w:rFonts w:ascii="Times New Roman" w:hAnsi="Times New Roman"/>
        </w:rPr>
        <w:t>edukimi mjedisor është faktor i rëndësishëm në formimin e ndërgjegjësimit për mbrojtjen e</w:t>
      </w:r>
      <w:r>
        <w:rPr>
          <w:rFonts w:ascii="Times New Roman" w:hAnsi="Times New Roman"/>
        </w:rPr>
        <w:t xml:space="preserve"> </w:t>
      </w:r>
      <w:r w:rsidRPr="00C31E36">
        <w:rPr>
          <w:rFonts w:ascii="Times New Roman" w:hAnsi="Times New Roman"/>
        </w:rPr>
        <w:t>natyrës dhe ruajtjen e biodiversitetit. Në këtë kuadër, mënyra e organizimit të procesit mësimor</w:t>
      </w:r>
      <w:r>
        <w:rPr>
          <w:rFonts w:ascii="Times New Roman" w:hAnsi="Times New Roman"/>
        </w:rPr>
        <w:t xml:space="preserve"> </w:t>
      </w:r>
      <w:r w:rsidRPr="00C31E36">
        <w:rPr>
          <w:rFonts w:ascii="Times New Roman" w:hAnsi="Times New Roman"/>
        </w:rPr>
        <w:t>dhe përdorimi i metodave aktive kanë rol të rëndësishëm në cilësinë e të nxënit të nxënësve. Ky</w:t>
      </w:r>
      <w:r>
        <w:rPr>
          <w:rFonts w:ascii="Times New Roman" w:hAnsi="Times New Roman"/>
        </w:rPr>
        <w:t xml:space="preserve"> </w:t>
      </w:r>
      <w:r w:rsidRPr="00C31E36">
        <w:rPr>
          <w:rFonts w:ascii="Times New Roman" w:hAnsi="Times New Roman"/>
        </w:rPr>
        <w:t>studim trajton ndikimin e metodës së diskutimit në të nxënit e nxënësve të klasës së gjashtë në</w:t>
      </w:r>
      <w:r>
        <w:rPr>
          <w:rFonts w:ascii="Times New Roman" w:hAnsi="Times New Roman"/>
        </w:rPr>
        <w:t xml:space="preserve"> </w:t>
      </w:r>
      <w:r w:rsidRPr="00C31E36">
        <w:rPr>
          <w:rFonts w:ascii="Times New Roman" w:hAnsi="Times New Roman"/>
        </w:rPr>
        <w:t>temën Biodiversiteti.</w:t>
      </w:r>
      <w:r>
        <w:rPr>
          <w:rFonts w:ascii="Times New Roman" w:hAnsi="Times New Roman"/>
        </w:rPr>
        <w:t xml:space="preserve"> </w:t>
      </w:r>
      <w:r w:rsidRPr="00C31E36">
        <w:rPr>
          <w:rFonts w:ascii="Times New Roman" w:hAnsi="Times New Roman"/>
        </w:rPr>
        <w:t>Qëllimi i studimit është të vlerësojë ndikimin e metodës së diskutimit në të nxënit e nxënësve të</w:t>
      </w:r>
      <w:r>
        <w:rPr>
          <w:rFonts w:ascii="Times New Roman" w:hAnsi="Times New Roman"/>
        </w:rPr>
        <w:t xml:space="preserve"> </w:t>
      </w:r>
      <w:r w:rsidRPr="00C31E36">
        <w:rPr>
          <w:rFonts w:ascii="Times New Roman" w:hAnsi="Times New Roman"/>
        </w:rPr>
        <w:t xml:space="preserve">klasës së gjashtë në temën Biodiversiteti, si një komponent kyç i edukimit mjedisor dhe </w:t>
      </w:r>
      <w:r>
        <w:rPr>
          <w:rFonts w:ascii="Times New Roman" w:hAnsi="Times New Roman"/>
        </w:rPr>
        <w:t xml:space="preserve">I </w:t>
      </w:r>
      <w:r w:rsidRPr="00C31E36">
        <w:rPr>
          <w:rFonts w:ascii="Times New Roman" w:hAnsi="Times New Roman"/>
        </w:rPr>
        <w:t>qëllimeve të arsimit në Republikën e Kosovës.</w:t>
      </w:r>
    </w:p>
    <w:p w14:paraId="58A3C29A" w14:textId="77777777" w:rsidR="00660476" w:rsidRPr="00C31E36" w:rsidRDefault="00660476" w:rsidP="00660476">
      <w:pPr>
        <w:spacing w:after="0"/>
        <w:jc w:val="both"/>
        <w:rPr>
          <w:rFonts w:ascii="Times New Roman" w:hAnsi="Times New Roman"/>
        </w:rPr>
      </w:pPr>
      <w:r w:rsidRPr="00C31E36">
        <w:rPr>
          <w:rFonts w:ascii="Times New Roman" w:hAnsi="Times New Roman"/>
        </w:rPr>
        <w:t>Pyetja kryesore e hulumtimit është: Sa do të ndikojë metoda e diskutimit në të nxënit e nxënësve</w:t>
      </w:r>
      <w:r>
        <w:rPr>
          <w:rFonts w:ascii="Times New Roman" w:hAnsi="Times New Roman"/>
        </w:rPr>
        <w:t xml:space="preserve"> </w:t>
      </w:r>
      <w:r w:rsidRPr="00C31E36">
        <w:rPr>
          <w:rFonts w:ascii="Times New Roman" w:hAnsi="Times New Roman"/>
        </w:rPr>
        <w:t>të klasës së gjashtë te tema Biodiversiteti?</w:t>
      </w:r>
      <w:r>
        <w:rPr>
          <w:rFonts w:ascii="Times New Roman" w:hAnsi="Times New Roman"/>
        </w:rPr>
        <w:t xml:space="preserve"> </w:t>
      </w:r>
      <w:r w:rsidRPr="00C31E36">
        <w:rPr>
          <w:rFonts w:ascii="Times New Roman" w:hAnsi="Times New Roman"/>
        </w:rPr>
        <w:t>Hipoteza kryesore e hulumtimit është: Nëse metodat e diskutimit aplikohet në procesin mësimor</w:t>
      </w:r>
      <w:r>
        <w:rPr>
          <w:rFonts w:ascii="Times New Roman" w:hAnsi="Times New Roman"/>
        </w:rPr>
        <w:t xml:space="preserve"> </w:t>
      </w:r>
      <w:r w:rsidRPr="00C31E36">
        <w:rPr>
          <w:rFonts w:ascii="Times New Roman" w:hAnsi="Times New Roman"/>
        </w:rPr>
        <w:t>të nxënësve të klasës së gjashtë në temën Biodiversiteti, atëhere do të vërehet ndikim përmisues</w:t>
      </w:r>
      <w:r>
        <w:rPr>
          <w:rFonts w:ascii="Times New Roman" w:hAnsi="Times New Roman"/>
        </w:rPr>
        <w:t xml:space="preserve"> </w:t>
      </w:r>
      <w:r w:rsidRPr="00C31E36">
        <w:rPr>
          <w:rFonts w:ascii="Times New Roman" w:hAnsi="Times New Roman"/>
        </w:rPr>
        <w:t>në nivelin e tyre të njohurive dhe të kuptuarit krahasuar me nxënësit që mësojnë me metodën</w:t>
      </w:r>
      <w:r>
        <w:rPr>
          <w:rFonts w:ascii="Times New Roman" w:hAnsi="Times New Roman"/>
        </w:rPr>
        <w:t xml:space="preserve"> </w:t>
      </w:r>
      <w:r w:rsidRPr="00C31E36">
        <w:rPr>
          <w:rFonts w:ascii="Times New Roman" w:hAnsi="Times New Roman"/>
        </w:rPr>
        <w:t>tradicionale.</w:t>
      </w:r>
      <w:r>
        <w:rPr>
          <w:rFonts w:ascii="Times New Roman" w:hAnsi="Times New Roman"/>
        </w:rPr>
        <w:t xml:space="preserve"> </w:t>
      </w:r>
      <w:r w:rsidRPr="00C31E36">
        <w:rPr>
          <w:rFonts w:ascii="Times New Roman" w:hAnsi="Times New Roman"/>
        </w:rPr>
        <w:t>Studimi u realizua me dizajn kuazi-eksperimental me dy grupe paralele (grupi eksperimental dhe</w:t>
      </w:r>
    </w:p>
    <w:p w14:paraId="1D6D7666" w14:textId="77777777" w:rsidR="00660476" w:rsidRPr="00C31E36" w:rsidRDefault="00660476" w:rsidP="00660476">
      <w:pPr>
        <w:spacing w:after="0"/>
        <w:jc w:val="both"/>
        <w:rPr>
          <w:rFonts w:ascii="Times New Roman" w:hAnsi="Times New Roman"/>
        </w:rPr>
      </w:pPr>
      <w:r w:rsidRPr="00C31E36">
        <w:rPr>
          <w:rFonts w:ascii="Times New Roman" w:hAnsi="Times New Roman"/>
        </w:rPr>
        <w:t>grupi kontroll), me gjithsej 63 nxënës të klasës së gjashtë. Të dhënat u mblodhën përmes testit të</w:t>
      </w:r>
      <w:r>
        <w:rPr>
          <w:rFonts w:ascii="Times New Roman" w:hAnsi="Times New Roman"/>
        </w:rPr>
        <w:t xml:space="preserve"> </w:t>
      </w:r>
      <w:r w:rsidRPr="00C31E36">
        <w:rPr>
          <w:rFonts w:ascii="Times New Roman" w:hAnsi="Times New Roman"/>
        </w:rPr>
        <w:t>njohurive (paratest dhe pastest) dhe protokoll vëzhgimi në klasë. Analiza kuantitative u krye</w:t>
      </w:r>
      <w:r>
        <w:rPr>
          <w:rFonts w:ascii="Times New Roman" w:hAnsi="Times New Roman"/>
        </w:rPr>
        <w:t xml:space="preserve"> </w:t>
      </w:r>
      <w:r w:rsidRPr="00C31E36">
        <w:rPr>
          <w:rFonts w:ascii="Times New Roman" w:hAnsi="Times New Roman"/>
        </w:rPr>
        <w:t>përmes mesatares aritmetike, devijimit standard dhe t-testit, ndërsa të dhënat kualitative u</w:t>
      </w:r>
      <w:r>
        <w:rPr>
          <w:rFonts w:ascii="Times New Roman" w:hAnsi="Times New Roman"/>
        </w:rPr>
        <w:t xml:space="preserve"> </w:t>
      </w:r>
      <w:r w:rsidRPr="00C31E36">
        <w:rPr>
          <w:rFonts w:ascii="Times New Roman" w:hAnsi="Times New Roman"/>
        </w:rPr>
        <w:t>analizuan në mënyrë përshkruese.</w:t>
      </w:r>
      <w:r>
        <w:rPr>
          <w:rFonts w:ascii="Times New Roman" w:hAnsi="Times New Roman"/>
        </w:rPr>
        <w:t xml:space="preserve"> </w:t>
      </w:r>
      <w:r w:rsidRPr="00C31E36">
        <w:rPr>
          <w:rFonts w:ascii="Times New Roman" w:hAnsi="Times New Roman"/>
        </w:rPr>
        <w:t>Rezultatet treguan se nuk kishte dallim statistikisht të rëndësishëm ndërmjet grupeve në paratest,</w:t>
      </w:r>
      <w:r>
        <w:rPr>
          <w:rFonts w:ascii="Times New Roman" w:hAnsi="Times New Roman"/>
        </w:rPr>
        <w:t xml:space="preserve"> </w:t>
      </w:r>
      <w:r w:rsidRPr="00C31E36">
        <w:rPr>
          <w:rFonts w:ascii="Times New Roman" w:hAnsi="Times New Roman"/>
        </w:rPr>
        <w:t>ndërsa në pastest u evidentua një dallim i madhë dhe statistikisht shumë domethënës në favor të</w:t>
      </w:r>
      <w:r>
        <w:rPr>
          <w:rFonts w:ascii="Times New Roman" w:hAnsi="Times New Roman"/>
        </w:rPr>
        <w:t xml:space="preserve"> </w:t>
      </w:r>
      <w:r w:rsidRPr="00C31E36">
        <w:rPr>
          <w:rFonts w:ascii="Times New Roman" w:hAnsi="Times New Roman"/>
        </w:rPr>
        <w:t>grupit eksperimental. Nxënësit që mësuan përmes metodës së diskutimit arritën rezultate më të</w:t>
      </w:r>
      <w:r>
        <w:rPr>
          <w:rFonts w:ascii="Times New Roman" w:hAnsi="Times New Roman"/>
        </w:rPr>
        <w:t xml:space="preserve"> </w:t>
      </w:r>
      <w:r w:rsidRPr="00C31E36">
        <w:rPr>
          <w:rFonts w:ascii="Times New Roman" w:hAnsi="Times New Roman"/>
        </w:rPr>
        <w:t xml:space="preserve">larta, kuptim më të thellë të koncepteve dhe </w:t>
      </w:r>
      <w:r w:rsidRPr="00C31E36">
        <w:rPr>
          <w:rFonts w:ascii="Times New Roman" w:hAnsi="Times New Roman"/>
        </w:rPr>
        <w:lastRenderedPageBreak/>
        <w:t>pjesëmarrje më aktive në procesin mësimor. Gjetjet</w:t>
      </w:r>
      <w:r>
        <w:rPr>
          <w:rFonts w:ascii="Times New Roman" w:hAnsi="Times New Roman"/>
        </w:rPr>
        <w:t xml:space="preserve"> </w:t>
      </w:r>
      <w:r w:rsidRPr="00C31E36">
        <w:rPr>
          <w:rFonts w:ascii="Times New Roman" w:hAnsi="Times New Roman"/>
        </w:rPr>
        <w:t>kualitative mbës</w:t>
      </w:r>
      <w:r>
        <w:rPr>
          <w:rFonts w:ascii="Times New Roman" w:hAnsi="Times New Roman"/>
        </w:rPr>
        <w:t xml:space="preserve">htetën rezultatet kuantitative. </w:t>
      </w:r>
      <w:r w:rsidRPr="00C31E36">
        <w:rPr>
          <w:rFonts w:ascii="Times New Roman" w:hAnsi="Times New Roman"/>
        </w:rPr>
        <w:t>Në përfundim, studimi konfirmon se metoda e diskutimit ndikon pozitivisht në të nxënit në</w:t>
      </w:r>
      <w:r>
        <w:rPr>
          <w:rFonts w:ascii="Times New Roman" w:hAnsi="Times New Roman"/>
        </w:rPr>
        <w:t xml:space="preserve"> </w:t>
      </w:r>
      <w:r w:rsidRPr="00C31E36">
        <w:rPr>
          <w:rFonts w:ascii="Times New Roman" w:hAnsi="Times New Roman"/>
        </w:rPr>
        <w:t>temën Biodiversiteti. Integrimi i saj në praktikën mësimore kontribuon në përmirësimin e</w:t>
      </w:r>
      <w:r>
        <w:rPr>
          <w:rFonts w:ascii="Times New Roman" w:hAnsi="Times New Roman"/>
        </w:rPr>
        <w:t xml:space="preserve"> </w:t>
      </w:r>
      <w:r w:rsidRPr="00C31E36">
        <w:rPr>
          <w:rFonts w:ascii="Times New Roman" w:hAnsi="Times New Roman"/>
        </w:rPr>
        <w:t>arritjeve dhe zhvillimin e kompetencave të nxënësve në edukimin mjedisor.</w:t>
      </w:r>
    </w:p>
    <w:p w14:paraId="0B63E27A" w14:textId="77777777" w:rsidR="00660476" w:rsidRPr="00C31E36" w:rsidRDefault="00660476" w:rsidP="00660476">
      <w:pPr>
        <w:spacing w:after="0"/>
        <w:jc w:val="both"/>
        <w:rPr>
          <w:rFonts w:ascii="Times New Roman" w:hAnsi="Times New Roman"/>
        </w:rPr>
      </w:pPr>
    </w:p>
    <w:p w14:paraId="11F4175F" w14:textId="77777777" w:rsidR="00660476" w:rsidRPr="00C31E36" w:rsidRDefault="00660476" w:rsidP="00660476">
      <w:pPr>
        <w:spacing w:after="0"/>
        <w:jc w:val="both"/>
        <w:rPr>
          <w:rFonts w:ascii="Times New Roman" w:hAnsi="Times New Roman"/>
        </w:rPr>
      </w:pPr>
      <w:r w:rsidRPr="00660476">
        <w:rPr>
          <w:rFonts w:ascii="Times New Roman" w:hAnsi="Times New Roman"/>
          <w:b/>
          <w:bCs/>
        </w:rPr>
        <w:t>Fjalët kyçe:</w:t>
      </w:r>
      <w:r w:rsidRPr="00C31E36">
        <w:rPr>
          <w:rFonts w:ascii="Times New Roman" w:hAnsi="Times New Roman"/>
        </w:rPr>
        <w:t xml:space="preserve"> biodiversiteti, edukimi mjedisor, metoda e diskutimit, nxënësit e klasës së gjashtë.</w:t>
      </w:r>
    </w:p>
    <w:p w14:paraId="0C8982AF" w14:textId="77777777" w:rsidR="00C3785A" w:rsidRPr="00764BC9" w:rsidRDefault="00C3785A" w:rsidP="00660476">
      <w:pPr>
        <w:jc w:val="both"/>
        <w:rPr>
          <w:rFonts w:ascii="Times New Roman" w:hAnsi="Times New Roman"/>
        </w:rPr>
      </w:pPr>
    </w:p>
    <w:sectPr w:rsidR="00C3785A" w:rsidRPr="00764BC9" w:rsidSect="002B2964">
      <w:headerReference w:type="default" r:id="rId8"/>
      <w:pgSz w:w="12240" w:h="15840"/>
      <w:pgMar w:top="1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2EE283" w14:textId="77777777" w:rsidR="000B167D" w:rsidRDefault="000B167D" w:rsidP="002B2964">
      <w:pPr>
        <w:spacing w:after="0" w:line="240" w:lineRule="auto"/>
      </w:pPr>
      <w:r>
        <w:separator/>
      </w:r>
    </w:p>
  </w:endnote>
  <w:endnote w:type="continuationSeparator" w:id="0">
    <w:p w14:paraId="319B17AC" w14:textId="77777777" w:rsidR="000B167D" w:rsidRDefault="000B167D" w:rsidP="002B2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400E8B" w14:textId="77777777" w:rsidR="000B167D" w:rsidRDefault="000B167D" w:rsidP="002B2964">
      <w:pPr>
        <w:spacing w:after="0" w:line="240" w:lineRule="auto"/>
      </w:pPr>
      <w:r>
        <w:separator/>
      </w:r>
    </w:p>
  </w:footnote>
  <w:footnote w:type="continuationSeparator" w:id="0">
    <w:p w14:paraId="69BF3DEB" w14:textId="77777777" w:rsidR="000B167D" w:rsidRDefault="000B167D" w:rsidP="002B29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95FAE" w14:textId="77777777" w:rsidR="002B2964" w:rsidRDefault="002B2964">
    <w:pPr>
      <w:pStyle w:val="Header"/>
    </w:pPr>
    <w:r w:rsidRPr="002B2964">
      <w:rPr>
        <w:noProof/>
      </w:rPr>
      <w:drawing>
        <wp:inline distT="0" distB="0" distL="0" distR="0" wp14:anchorId="09B5D5A4" wp14:editId="1FD1BAB7">
          <wp:extent cx="5248443" cy="857250"/>
          <wp:effectExtent l="19050" t="0" r="9357"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268062" cy="8604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D518F"/>
    <w:multiLevelType w:val="multilevel"/>
    <w:tmpl w:val="EFFEABBC"/>
    <w:lvl w:ilvl="0">
      <w:start w:val="1"/>
      <w:numFmt w:val="decimal"/>
      <w:lvlText w:val="%1."/>
      <w:lvlJc w:val="left"/>
      <w:pPr>
        <w:ind w:left="720" w:hanging="360"/>
      </w:pPr>
      <w:rPr>
        <w:rFonts w:hint="default"/>
        <w:b w:val="0"/>
        <w:sz w:val="24"/>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688"/>
    <w:rsid w:val="00024CB2"/>
    <w:rsid w:val="000308A9"/>
    <w:rsid w:val="00097E24"/>
    <w:rsid w:val="000A1EA7"/>
    <w:rsid w:val="000B167D"/>
    <w:rsid w:val="000E0925"/>
    <w:rsid w:val="001030FD"/>
    <w:rsid w:val="001064F8"/>
    <w:rsid w:val="001276A7"/>
    <w:rsid w:val="00133342"/>
    <w:rsid w:val="001678CA"/>
    <w:rsid w:val="00170A5E"/>
    <w:rsid w:val="001D1F58"/>
    <w:rsid w:val="001F4892"/>
    <w:rsid w:val="002433B9"/>
    <w:rsid w:val="00271E2A"/>
    <w:rsid w:val="00285E7E"/>
    <w:rsid w:val="002B2964"/>
    <w:rsid w:val="002E5151"/>
    <w:rsid w:val="003207F3"/>
    <w:rsid w:val="00352369"/>
    <w:rsid w:val="004078D1"/>
    <w:rsid w:val="00441EF2"/>
    <w:rsid w:val="00480A13"/>
    <w:rsid w:val="00491386"/>
    <w:rsid w:val="004A0E5F"/>
    <w:rsid w:val="00501178"/>
    <w:rsid w:val="00567D38"/>
    <w:rsid w:val="005B05A0"/>
    <w:rsid w:val="00631951"/>
    <w:rsid w:val="00647C6D"/>
    <w:rsid w:val="00660476"/>
    <w:rsid w:val="00660744"/>
    <w:rsid w:val="0066605D"/>
    <w:rsid w:val="0067726D"/>
    <w:rsid w:val="006A6A90"/>
    <w:rsid w:val="006B4338"/>
    <w:rsid w:val="006F4BAB"/>
    <w:rsid w:val="007512C3"/>
    <w:rsid w:val="00764BC9"/>
    <w:rsid w:val="00766664"/>
    <w:rsid w:val="0088197C"/>
    <w:rsid w:val="0089682A"/>
    <w:rsid w:val="00923337"/>
    <w:rsid w:val="009F67E2"/>
    <w:rsid w:val="00A04B8F"/>
    <w:rsid w:val="00A20B1D"/>
    <w:rsid w:val="00A924C5"/>
    <w:rsid w:val="00AB74DF"/>
    <w:rsid w:val="00AC17C0"/>
    <w:rsid w:val="00B27888"/>
    <w:rsid w:val="00B327BC"/>
    <w:rsid w:val="00B621D4"/>
    <w:rsid w:val="00BB3055"/>
    <w:rsid w:val="00C3785A"/>
    <w:rsid w:val="00C40528"/>
    <w:rsid w:val="00C8645A"/>
    <w:rsid w:val="00C87E50"/>
    <w:rsid w:val="00CA2FA8"/>
    <w:rsid w:val="00CA5BB9"/>
    <w:rsid w:val="00CB0FE4"/>
    <w:rsid w:val="00D254C2"/>
    <w:rsid w:val="00D64498"/>
    <w:rsid w:val="00D84EF2"/>
    <w:rsid w:val="00DE4B7D"/>
    <w:rsid w:val="00E02DB4"/>
    <w:rsid w:val="00E0488A"/>
    <w:rsid w:val="00ED516C"/>
    <w:rsid w:val="00EE20DB"/>
    <w:rsid w:val="00EF6B05"/>
    <w:rsid w:val="00F0298A"/>
    <w:rsid w:val="00F13688"/>
    <w:rsid w:val="00FD150F"/>
    <w:rsid w:val="00FE0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2D4A5"/>
  <w15:docId w15:val="{47BF4418-0260-474D-AD0C-A7E10144F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3688"/>
    <w:pPr>
      <w:spacing w:line="360" w:lineRule="auto"/>
    </w:pPr>
    <w:rPr>
      <w:rFonts w:ascii="Calibri" w:eastAsia="Calibri" w:hAnsi="Calibri" w:cs="Times New Roman"/>
      <w:kern w:val="0"/>
    </w:rPr>
  </w:style>
  <w:style w:type="paragraph" w:styleId="Heading1">
    <w:name w:val="heading 1"/>
    <w:basedOn w:val="Normal"/>
    <w:next w:val="Normal"/>
    <w:link w:val="Heading1Char"/>
    <w:uiPriority w:val="9"/>
    <w:qFormat/>
    <w:rsid w:val="00F136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36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136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36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36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36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36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36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36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6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36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136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36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36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36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36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36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3688"/>
    <w:rPr>
      <w:rFonts w:eastAsiaTheme="majorEastAsia" w:cstheme="majorBidi"/>
      <w:color w:val="272727" w:themeColor="text1" w:themeTint="D8"/>
    </w:rPr>
  </w:style>
  <w:style w:type="paragraph" w:styleId="Title">
    <w:name w:val="Title"/>
    <w:basedOn w:val="Normal"/>
    <w:next w:val="Normal"/>
    <w:link w:val="TitleChar"/>
    <w:uiPriority w:val="10"/>
    <w:qFormat/>
    <w:rsid w:val="00F136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36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36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36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3688"/>
    <w:pPr>
      <w:spacing w:before="160"/>
      <w:jc w:val="center"/>
    </w:pPr>
    <w:rPr>
      <w:i/>
      <w:iCs/>
      <w:color w:val="404040" w:themeColor="text1" w:themeTint="BF"/>
    </w:rPr>
  </w:style>
  <w:style w:type="character" w:customStyle="1" w:styleId="QuoteChar">
    <w:name w:val="Quote Char"/>
    <w:basedOn w:val="DefaultParagraphFont"/>
    <w:link w:val="Quote"/>
    <w:uiPriority w:val="29"/>
    <w:rsid w:val="00F13688"/>
    <w:rPr>
      <w:i/>
      <w:iCs/>
      <w:color w:val="404040" w:themeColor="text1" w:themeTint="BF"/>
    </w:rPr>
  </w:style>
  <w:style w:type="paragraph" w:styleId="ListParagraph">
    <w:name w:val="List Paragraph"/>
    <w:basedOn w:val="Normal"/>
    <w:uiPriority w:val="34"/>
    <w:qFormat/>
    <w:rsid w:val="00F13688"/>
    <w:pPr>
      <w:ind w:left="720"/>
      <w:contextualSpacing/>
    </w:pPr>
  </w:style>
  <w:style w:type="character" w:styleId="IntenseEmphasis">
    <w:name w:val="Intense Emphasis"/>
    <w:basedOn w:val="DefaultParagraphFont"/>
    <w:uiPriority w:val="21"/>
    <w:qFormat/>
    <w:rsid w:val="00F13688"/>
    <w:rPr>
      <w:i/>
      <w:iCs/>
      <w:color w:val="0F4761" w:themeColor="accent1" w:themeShade="BF"/>
    </w:rPr>
  </w:style>
  <w:style w:type="paragraph" w:styleId="IntenseQuote">
    <w:name w:val="Intense Quote"/>
    <w:basedOn w:val="Normal"/>
    <w:next w:val="Normal"/>
    <w:link w:val="IntenseQuoteChar"/>
    <w:uiPriority w:val="30"/>
    <w:qFormat/>
    <w:rsid w:val="00F136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3688"/>
    <w:rPr>
      <w:i/>
      <w:iCs/>
      <w:color w:val="0F4761" w:themeColor="accent1" w:themeShade="BF"/>
    </w:rPr>
  </w:style>
  <w:style w:type="character" w:styleId="IntenseReference">
    <w:name w:val="Intense Reference"/>
    <w:basedOn w:val="DefaultParagraphFont"/>
    <w:uiPriority w:val="32"/>
    <w:qFormat/>
    <w:rsid w:val="00F13688"/>
    <w:rPr>
      <w:b/>
      <w:bCs/>
      <w:smallCaps/>
      <w:color w:val="0F4761" w:themeColor="accent1" w:themeShade="BF"/>
      <w:spacing w:val="5"/>
    </w:rPr>
  </w:style>
  <w:style w:type="paragraph" w:styleId="NormalWeb">
    <w:name w:val="Normal (Web)"/>
    <w:basedOn w:val="Normal"/>
    <w:uiPriority w:val="99"/>
    <w:unhideWhenUsed/>
    <w:rsid w:val="00F13688"/>
    <w:pPr>
      <w:spacing w:before="100" w:beforeAutospacing="1" w:after="100" w:afterAutospacing="1" w:line="240" w:lineRule="auto"/>
    </w:pPr>
    <w:rPr>
      <w:rFonts w:ascii="Times New Roman" w:eastAsia="Times New Roman" w:hAnsi="Times New Roman"/>
      <w:lang w:val="en-GB" w:eastAsia="en-GB"/>
    </w:rPr>
  </w:style>
  <w:style w:type="character" w:styleId="Strong">
    <w:name w:val="Strong"/>
    <w:basedOn w:val="DefaultParagraphFont"/>
    <w:uiPriority w:val="22"/>
    <w:qFormat/>
    <w:rsid w:val="00F13688"/>
    <w:rPr>
      <w:b/>
      <w:bCs/>
    </w:rPr>
  </w:style>
  <w:style w:type="paragraph" w:styleId="BodyText">
    <w:name w:val="Body Text"/>
    <w:basedOn w:val="Normal"/>
    <w:link w:val="BodyTextChar"/>
    <w:uiPriority w:val="1"/>
    <w:qFormat/>
    <w:rsid w:val="00F13688"/>
    <w:pPr>
      <w:widowControl w:val="0"/>
      <w:autoSpaceDE w:val="0"/>
      <w:autoSpaceDN w:val="0"/>
      <w:spacing w:after="0" w:line="240" w:lineRule="auto"/>
    </w:pPr>
    <w:rPr>
      <w:rFonts w:ascii="Times New Roman" w:eastAsia="Times New Roman" w:hAnsi="Times New Roman"/>
      <w:lang w:val="sq-AL"/>
    </w:rPr>
  </w:style>
  <w:style w:type="character" w:customStyle="1" w:styleId="BodyTextChar">
    <w:name w:val="Body Text Char"/>
    <w:basedOn w:val="DefaultParagraphFont"/>
    <w:link w:val="BodyText"/>
    <w:uiPriority w:val="1"/>
    <w:rsid w:val="00F13688"/>
    <w:rPr>
      <w:rFonts w:ascii="Times New Roman" w:eastAsia="Times New Roman" w:hAnsi="Times New Roman" w:cs="Times New Roman"/>
      <w:kern w:val="0"/>
      <w:lang w:val="sq-AL"/>
    </w:rPr>
  </w:style>
  <w:style w:type="character" w:customStyle="1" w:styleId="a">
    <w:name w:val="a"/>
    <w:basedOn w:val="DefaultParagraphFont"/>
    <w:rsid w:val="00F13688"/>
  </w:style>
  <w:style w:type="table" w:customStyle="1" w:styleId="GridTable1Light1">
    <w:name w:val="Grid Table 1 Light1"/>
    <w:basedOn w:val="TableNormal"/>
    <w:uiPriority w:val="46"/>
    <w:rsid w:val="00F13688"/>
    <w:pPr>
      <w:spacing w:after="0" w:line="240" w:lineRule="auto"/>
    </w:pPr>
    <w:rPr>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106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2B2964"/>
    <w:pPr>
      <w:tabs>
        <w:tab w:val="center" w:pos="4680"/>
        <w:tab w:val="right" w:pos="9360"/>
      </w:tabs>
      <w:spacing w:after="0" w:line="240" w:lineRule="auto"/>
    </w:pPr>
  </w:style>
  <w:style w:type="character" w:customStyle="1" w:styleId="HeaderChar">
    <w:name w:val="Header Char"/>
    <w:basedOn w:val="DefaultParagraphFont"/>
    <w:link w:val="Header"/>
    <w:rsid w:val="002B2964"/>
    <w:rPr>
      <w:rFonts w:ascii="Calibri" w:eastAsia="Calibri" w:hAnsi="Calibri" w:cs="Times New Roman"/>
      <w:kern w:val="0"/>
    </w:rPr>
  </w:style>
  <w:style w:type="paragraph" w:styleId="Footer">
    <w:name w:val="footer"/>
    <w:basedOn w:val="Normal"/>
    <w:link w:val="FooterChar"/>
    <w:uiPriority w:val="99"/>
    <w:unhideWhenUsed/>
    <w:rsid w:val="002B2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964"/>
    <w:rPr>
      <w:rFonts w:ascii="Calibri" w:eastAsia="Calibri" w:hAnsi="Calibri" w:cs="Times New Roman"/>
      <w:kern w:val="0"/>
    </w:rPr>
  </w:style>
  <w:style w:type="paragraph" w:styleId="BalloonText">
    <w:name w:val="Balloon Text"/>
    <w:basedOn w:val="Normal"/>
    <w:link w:val="BalloonTextChar"/>
    <w:uiPriority w:val="99"/>
    <w:semiHidden/>
    <w:unhideWhenUsed/>
    <w:rsid w:val="002B29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964"/>
    <w:rPr>
      <w:rFonts w:ascii="Tahoma" w:eastAsia="Calibri" w:hAnsi="Tahoma" w:cs="Tahoma"/>
      <w:kern w:val="0"/>
      <w:sz w:val="16"/>
      <w:szCs w:val="16"/>
    </w:rPr>
  </w:style>
  <w:style w:type="character" w:styleId="Emphasis">
    <w:name w:val="Emphasis"/>
    <w:basedOn w:val="DefaultParagraphFont"/>
    <w:uiPriority w:val="20"/>
    <w:qFormat/>
    <w:rsid w:val="001D1F58"/>
    <w:rPr>
      <w:i/>
      <w:iCs/>
    </w:rPr>
  </w:style>
  <w:style w:type="paragraph" w:styleId="NoSpacing">
    <w:name w:val="No Spacing"/>
    <w:uiPriority w:val="1"/>
    <w:qFormat/>
    <w:rsid w:val="00C3785A"/>
    <w:pPr>
      <w:spacing w:after="0" w:line="240" w:lineRule="auto"/>
    </w:pPr>
    <w:rPr>
      <w:lang w:val="sq-A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28853-F27C-4891-A3AF-822E4C06E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3363</Words>
  <Characters>19171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Krenare Nuci</dc:creator>
  <cp:lastModifiedBy>Admin</cp:lastModifiedBy>
  <cp:revision>2</cp:revision>
  <cp:lastPrinted>2026-05-13T13:00:00Z</cp:lastPrinted>
  <dcterms:created xsi:type="dcterms:W3CDTF">2026-05-13T19:44:00Z</dcterms:created>
  <dcterms:modified xsi:type="dcterms:W3CDTF">2026-05-13T19:44:00Z</dcterms:modified>
</cp:coreProperties>
</file>