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31D8" w14:textId="77777777" w:rsidR="00F12BF5" w:rsidRDefault="00F12BF5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9B1CC33" wp14:editId="212207B7">
            <wp:extent cx="5943600" cy="9004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7EC" w14:textId="4BA93C3B" w:rsidR="00971C1D" w:rsidRPr="009D5584" w:rsidRDefault="009D5584" w:rsidP="009D5584">
      <w:pPr>
        <w:jc w:val="center"/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</w:pPr>
      <w:r w:rsidRPr="00E656AA"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  <w:t>PYETJET E SHPESHTA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C1D" w14:paraId="7FC08767" w14:textId="77777777" w:rsidTr="009D5584">
        <w:trPr>
          <w:jc w:val="center"/>
        </w:trPr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C7F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Pyetja </w:t>
            </w:r>
          </w:p>
        </w:tc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668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Përgjigja/et</w:t>
            </w:r>
          </w:p>
        </w:tc>
      </w:tr>
      <w:tr w:rsidR="00DB6ADC" w14:paraId="391D21DF" w14:textId="77777777" w:rsidTr="009D5584">
        <w:trPr>
          <w:trHeight w:val="480"/>
          <w:jc w:val="center"/>
        </w:trPr>
        <w:tc>
          <w:tcPr>
            <w:tcW w:w="9360" w:type="dxa"/>
            <w:gridSpan w:val="2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6ED9" w14:textId="09DC454E" w:rsidR="00DB6ADC" w:rsidRPr="009D5584" w:rsidRDefault="002B399D" w:rsidP="00DB6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Informata rreth 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d</w:t>
            </w:r>
            <w:r w:rsidR="00DB6ADC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iplomimi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t</w:t>
            </w:r>
          </w:p>
        </w:tc>
      </w:tr>
      <w:tr w:rsidR="001C1361" w14:paraId="0BDD3EF2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920D" w14:textId="1CBBA594" w:rsidR="001C1361" w:rsidRPr="002B399D" w:rsidRDefault="001C1361" w:rsidP="001C1361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Ku mund të gjinden informatat për dinamikën e diplomimit, udhëzimet për temat dhe të ngjashme?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D517" w14:textId="65CBF0A9" w:rsidR="001C1361" w:rsidRPr="002B399D" w:rsidRDefault="001C1361" w:rsidP="001C1361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Në webfaqen zyrtare te fakultetit të edukimit, tek rubrika studentët mund t’i gjeni informatat për diplomimin në dy nivelet (</w:t>
            </w:r>
            <w:hyperlink r:id="rId8" w:history="1">
              <w:r w:rsidRPr="002B399D">
                <w:rPr>
                  <w:rStyle w:val="Hyperlink"/>
                  <w:rFonts w:ascii="Trebuchet MS" w:eastAsia="Trebuchet MS" w:hAnsi="Trebuchet MS" w:cs="Trebuchet MS"/>
                  <w:b/>
                </w:rPr>
                <w:t>https://edukimi.uni-pr.edu/page.aspx?id=1,4</w:t>
              </w:r>
            </w:hyperlink>
            <w:r w:rsidRPr="002B399D">
              <w:rPr>
                <w:rFonts w:ascii="Trebuchet MS" w:eastAsia="Trebuchet MS" w:hAnsi="Trebuchet MS" w:cs="Trebuchet MS"/>
                <w:b/>
                <w:color w:val="222222"/>
              </w:rPr>
              <w:t>)</w:t>
            </w:r>
            <w:r w:rsidRPr="002B399D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. </w:t>
            </w:r>
          </w:p>
          <w:p w14:paraId="1FEECDB7" w14:textId="77777777" w:rsidR="001C1361" w:rsidRPr="002B399D" w:rsidRDefault="001C1361" w:rsidP="001C1361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</w:pPr>
          </w:p>
          <w:p w14:paraId="7B8DD97B" w14:textId="2756B0B6" w:rsidR="001C1361" w:rsidRPr="002B399D" w:rsidRDefault="001C1361" w:rsidP="001C1361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Po aty, gjinden edhe të gjithë udhëzuesit për punimin e temave BA dhe MA. </w:t>
            </w:r>
          </w:p>
        </w:tc>
      </w:tr>
      <w:tr w:rsidR="00DB6ADC" w14:paraId="1B3BA38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75BF" w14:textId="77777777" w:rsidR="00DB6ADC" w:rsidRPr="002B399D" w:rsidRDefault="00C82CE3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 xml:space="preserve">Cila </w:t>
            </w:r>
            <w:r w:rsidR="009F4C43" w:rsidRPr="002B399D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sht</w:t>
            </w:r>
            <w:r w:rsidR="009F4C43" w:rsidRPr="002B399D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 xml:space="preserve"> procedura e dor</w:t>
            </w:r>
            <w:r w:rsidR="009F4C43" w:rsidRPr="002B399D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zimit t</w:t>
            </w:r>
            <w:r w:rsidR="009F4C43" w:rsidRPr="002B399D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 xml:space="preserve"> tem</w:t>
            </w:r>
            <w:r w:rsidR="009F4C43" w:rsidRPr="002B399D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s BA?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0431" w14:textId="3E35C74E" w:rsidR="00DB6ADC" w:rsidRPr="002B399D" w:rsidRDefault="001C1361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Udhëzimet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e punimit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tem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s BA </w:t>
            </w:r>
            <w:r w:rsidRPr="002B399D">
              <w:rPr>
                <w:rFonts w:ascii="Trebuchet MS" w:eastAsia="Trebuchet MS" w:hAnsi="Trebuchet MS" w:cs="Trebuchet MS"/>
                <w:b/>
              </w:rPr>
              <w:t>janë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publikuar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2B399D">
              <w:rPr>
                <w:rFonts w:ascii="Trebuchet MS" w:eastAsia="Trebuchet MS" w:hAnsi="Trebuchet MS" w:cs="Trebuchet MS"/>
                <w:b/>
              </w:rPr>
              <w:t>w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>ebfaqe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Fakultetit. Dinamika e diplomimit p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>r secilin afat publikohet cdo vit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2B399D">
              <w:rPr>
                <w:rFonts w:ascii="Trebuchet MS" w:eastAsia="Trebuchet MS" w:hAnsi="Trebuchet MS" w:cs="Trebuchet MS"/>
                <w:b/>
              </w:rPr>
              <w:t>w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>ebfaqe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="00C82CE3" w:rsidRPr="002B399D">
              <w:rPr>
                <w:rFonts w:ascii="Trebuchet MS" w:eastAsia="Trebuchet MS" w:hAnsi="Trebuchet MS" w:cs="Trebuchet MS"/>
                <w:b/>
              </w:rPr>
              <w:t xml:space="preserve"> Fakultetit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. Të gjitha këto mund të gjenden në vegëzën </w:t>
            </w:r>
            <w:hyperlink r:id="rId9" w:history="1">
              <w:r w:rsidRPr="002B399D">
                <w:rPr>
                  <w:rStyle w:val="Hyperlink"/>
                  <w:rFonts w:ascii="Trebuchet MS" w:eastAsia="Trebuchet MS" w:hAnsi="Trebuchet MS" w:cs="Trebuchet MS"/>
                  <w:b/>
                </w:rPr>
                <w:t>https://edukimi.uni-pr.edu/page.aspx?id=1,52</w:t>
              </w:r>
            </w:hyperlink>
            <w:r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B6ADC" w14:paraId="5192D22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D9DF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Kur mund të dorëzojë projekt propozimin për tezën MA?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19B3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Studentët mund të dorëzojnë projekt propozimiin pasi të kenë përfunduar gjysmën e studimeve. Kjo nënkupton që për programet MA 120 ECTS, studenti duhet të kalojë 60 ECTS për të fituar të drejtën e dorëzimit të projekt propozimit. </w:t>
            </w:r>
          </w:p>
        </w:tc>
      </w:tr>
      <w:tr w:rsidR="00DB6ADC" w14:paraId="132A70F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F743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proofErr w:type="gramStart"/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A</w:t>
            </w:r>
            <w:proofErr w:type="gramEnd"/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 xml:space="preserve"> ekziston ndonjë model i shkrimit të tezës MA?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6C74" w14:textId="1A789E64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Po, Fakultetii i Edukimit ka përpunuar modelin e tezen MA që gjindet</w:t>
            </w:r>
            <w:r w:rsidR="001C1361" w:rsidRPr="002B399D">
              <w:rPr>
                <w:rFonts w:ascii="Trebuchet MS" w:eastAsia="Trebuchet MS" w:hAnsi="Trebuchet MS" w:cs="Trebuchet MS"/>
                <w:b/>
              </w:rPr>
              <w:t xml:space="preserve"> në webfaqe tek pjesa studentët/ studimet master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në </w:t>
            </w:r>
            <w:r w:rsidR="001C1361" w:rsidRPr="002B399D">
              <w:rPr>
                <w:rFonts w:ascii="Trebuchet MS" w:eastAsia="Trebuchet MS" w:hAnsi="Trebuchet MS" w:cs="Trebuchet MS"/>
                <w:b/>
              </w:rPr>
              <w:t>vegëzën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  <w:hyperlink r:id="rId10">
              <w:r w:rsidRPr="002B399D"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https://edukimi.uni-pr.edu/page.aspx?id=1,53</w:t>
              </w:r>
            </w:hyperlink>
            <w:r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B6ADC" w14:paraId="55993871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7603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A mund të marrë temën e masterit tek një profesor i cili nuk është i programit që kam studiuar ose nuk na ka dhënë mësim?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2E3A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Studenti mund të mentorohet nga cilido profesor i cili ka titullin profesor asistent (së paku) në Fakultetin e Edukimit apo edhe, në raste të vecanta, jashtë Fakultetit por brenda Universitetit të Prishtinës.</w:t>
            </w:r>
          </w:p>
        </w:tc>
      </w:tr>
      <w:tr w:rsidR="00DB6ADC" w14:paraId="3B2ADC11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2AED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Cila është procedura e përgatitjes së projekt propozimit?</w:t>
            </w:r>
          </w:p>
          <w:p w14:paraId="7DD6CB2B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213D" w14:textId="3711C509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Rrjedha e procedurës së diplomimit mund të gjindet </w:t>
            </w:r>
            <w:r w:rsidR="001C1361" w:rsidRPr="002B399D">
              <w:rPr>
                <w:rFonts w:ascii="Trebuchet MS" w:eastAsia="Trebuchet MS" w:hAnsi="Trebuchet MS" w:cs="Trebuchet MS"/>
                <w:b/>
              </w:rPr>
              <w:t>grafikisht në</w:t>
            </w:r>
            <w:r w:rsidR="001C1361" w:rsidRPr="002B399D">
              <w:rPr>
                <w:rFonts w:ascii="Trebuchet MS" w:eastAsia="Trebuchet MS" w:hAnsi="Trebuchet MS" w:cs="Trebuchet MS"/>
                <w:b/>
              </w:rPr>
              <w:t xml:space="preserve"> webfaqe tek pjesa studentët/ studimet master në vegëzën </w:t>
            </w:r>
            <w:hyperlink r:id="rId11">
              <w:r w:rsidRPr="002B399D"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https://edukimi.uni-pr.edu/page.aspx?id=1,53</w:t>
              </w:r>
            </w:hyperlink>
            <w:r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14:paraId="2830FB4D" w14:textId="28E55D7F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Studenti dakordohet përr mentorm dhe </w:t>
            </w:r>
            <w:r w:rsidR="001C1361" w:rsidRPr="002B399D">
              <w:rPr>
                <w:rFonts w:ascii="Trebuchet MS" w:eastAsia="Trebuchet MS" w:hAnsi="Trebuchet MS" w:cs="Trebuchet MS"/>
                <w:b/>
              </w:rPr>
              <w:t>titull të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temës me një mentor nga rradhët e profesorëve të FEdu, respektivisht UP. </w:t>
            </w:r>
          </w:p>
          <w:p w14:paraId="7A258027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Studenti përgatit projekt propozimin sipas kërkesave të Doracakut të Temës MA dhe Rregullores së UP-së për Studimet Mastër. </w:t>
            </w:r>
          </w:p>
          <w:p w14:paraId="0BB24771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Pas përgatitjes së projekt propozimit dhe aprovimit të tij nga mentori, kandidati dorëzon projekt propozimin dhe kërkesën për vlerësim me email tek sekretari i departamentit përkatës. </w:t>
            </w:r>
          </w:p>
          <w:p w14:paraId="516B637C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Në mbledhjen e rradhës të departamentin përkatës shqyrtohet projekt propozimi, caktohen anëtarët e komisionit dhe miratohet/refuzohet projekti. Nëse projekti refuzohet, kandidati duhet të përmrësojë apo të punojnë projektin nga fillimi. </w:t>
            </w:r>
          </w:p>
          <w:p w14:paraId="1FD4770C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Nëse miratohet, atëherë projekti del në mbledhjen e rradhës së Këshillit të Fakultetit dhe miratohet për realizim të projektit. </w:t>
            </w:r>
          </w:p>
          <w:p w14:paraId="34E7C986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Nga momenti i miratimit në Këshillin e Fakultetiit, kandidatë duhet të fillojnë punimin e tezës finale, dorëshkrimin e të cilës mund ta dorëzojë jo me herët se tre muaj dhe jo më vonë se një vit pas miratimit të projektit në Këshillin e Fakultetit. </w:t>
            </w:r>
          </w:p>
        </w:tc>
      </w:tr>
      <w:tr w:rsidR="00DB6ADC" w14:paraId="7694D5B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4F77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Si të veproj nëse ka kaluar një vit nga miratimi i projekt propozmit dhe unë nuk e kam temën gati?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7985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Duhet të bëni kërkesë me shkrim në departamentin përkatës për vazhdim të studimeve. Kërkesën e dërgoni me email tek sekretari i departamentit përkatës dhe ajo shqyrtohet në mbledhjen e rradhës në departament.</w:t>
            </w:r>
          </w:p>
        </w:tc>
      </w:tr>
      <w:tr w:rsidR="00DB6ADC" w14:paraId="662113A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4EDC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Dorëshkrimin e kam përfunduar dhe mentori e ka miratuar. Cfarë duhet të bëj tani?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255C" w14:textId="47B37BB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Dorëshkrimin e miratuar nga mentori </w:t>
            </w:r>
            <w:r w:rsidR="001C1361" w:rsidRPr="002B399D">
              <w:rPr>
                <w:rFonts w:ascii="Trebuchet MS" w:eastAsia="Trebuchet MS" w:hAnsi="Trebuchet MS" w:cs="Trebuchet MS"/>
                <w:b/>
              </w:rPr>
              <w:t>duhet t’a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dorëzoni elektronikisht në shërbimin e studentëve master në adresën </w:t>
            </w:r>
            <w:hyperlink r:id="rId12">
              <w:r w:rsidRPr="002B399D"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master.edukimi@uni-pr.edu</w:t>
              </w:r>
            </w:hyperlink>
            <w:r w:rsidRPr="002B399D"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  <w:p w14:paraId="4AE439A6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Zyrtaret në shërbim e përcjelln dorëshkrimin për vlerësim tek anëtarët e komisionit. Anëtarët e komisionit kanë kohë 30 ditë për dërgimin e komenteve. </w:t>
            </w:r>
          </w:p>
          <w:p w14:paraId="30847FA1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Pas marrjes së komenteve të anëtarëve të komisionit dhe adresimit të tyre, komisioni plotëson raportin e vlerësimit dhe propozon procedimin e temës në diskutim publik.</w:t>
            </w:r>
          </w:p>
        </w:tc>
      </w:tr>
      <w:tr w:rsidR="00DB6ADC" w14:paraId="319D85C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21DF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Si të veproj për të proceduar temën në diskutim publik?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3BEE" w14:textId="09D7B45C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Pas miratimit të dorëshkrimit nga anëtarët e komisionit dhe dorëzimit të raportit të vlerësimit të nënshkruar nga tre anëtarët e komisionit, duhet të dërgoni abstraktin e temës tek sekretari i departamentit përkatës. Sekretari i departamentit e procedon abstraktin për miratim në mbledhje të departamentit. Pas miratimit, abstrakti publikohet në </w:t>
            </w:r>
            <w:r w:rsidR="0001636F" w:rsidRPr="002B399D">
              <w:rPr>
                <w:rFonts w:ascii="Trebuchet MS" w:eastAsia="Trebuchet MS" w:hAnsi="Trebuchet MS" w:cs="Trebuchet MS"/>
                <w:b/>
              </w:rPr>
              <w:t>web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faqe për diskutim publik dhe qëndron aty për 15 ditë. Komentet për asbtraktin dërgohen në </w:t>
            </w:r>
            <w:hyperlink r:id="rId13">
              <w:r w:rsidRPr="002B399D"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master.edukimi@uni-pr.edu</w:t>
              </w:r>
            </w:hyperlink>
            <w:r w:rsidRPr="002B399D"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  <w:p w14:paraId="26840416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Nëse ka komente në periudhën 15 ditore, shërbimi master i përcjellë tek studenti. Studenti duhet ti adresojë ato së bashku me mentorin. Nëse nuk ka komente, departamenti e procedon temen për miratim për mbrojtje në mbledhjen e Këshillit. </w:t>
            </w:r>
          </w:p>
        </w:tc>
      </w:tr>
      <w:tr w:rsidR="00DB6ADC" w14:paraId="411AAE6C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F4B7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 xml:space="preserve">Tema më është miratuar në Këshill për mbrojtje, cfarë duhet të bëj?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BB6B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Duhet të lajmëroheni në shërbimin e studentëve MA për të verifikuar dhe mbylllur dosjen. Pas verifikimit dhe mbylljes së dosjes, shërbimi i studentëve MA ia konfirmon mentorit se mund të shpallet mbrojtja.  </w:t>
            </w:r>
          </w:p>
        </w:tc>
      </w:tr>
      <w:tr w:rsidR="00DB6ADC" w14:paraId="2CD816B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38B5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Unë kam mbrojtur temën me sukses. Cila është procedura e që duhet ta ndjekë tani?</w:t>
            </w:r>
          </w:p>
          <w:p w14:paraId="65663891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F116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 xml:space="preserve">Pasi diplomon studenti pret deri sa nota e punimit të diplomës ti del në transcript, dhe dorëzohet nga komisioni në zyrën e shërbimit master.           </w:t>
            </w:r>
          </w:p>
          <w:p w14:paraId="75F1ADBC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Kur nota e diplomës vendoset në SEMS dhe kur fletëparaqitja nënshkruhet nga mentori dhe</w:t>
            </w:r>
          </w:p>
          <w:p w14:paraId="53A2EFD8" w14:textId="77777777" w:rsidR="00DB6ADC" w:rsidRPr="002B399D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antarët e komisionit, studenti lajmërohet në zyrën e shërbimit master për tërheqjen e certificates së diplomës.</w:t>
            </w:r>
          </w:p>
        </w:tc>
      </w:tr>
      <w:tr w:rsidR="008229E0" w14:paraId="1225132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93B6" w14:textId="77777777" w:rsidR="008229E0" w:rsidRPr="002B399D" w:rsidRDefault="008229E0" w:rsidP="00FC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Si mund të marrë një shtojcë të diplomës?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A049" w14:textId="77777777" w:rsidR="00FC2DE0" w:rsidRPr="002B399D" w:rsidRDefault="00FC2D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Ju duhet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lajm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roheni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zyren p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 zhvillim akademik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katin e 4t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dekanat tek koordinatorja p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 zhvillim akademik,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h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 nga 10:00-12:00 ose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mart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 nga 13:00-15:00.</w:t>
            </w:r>
          </w:p>
          <w:p w14:paraId="7AA7CB09" w14:textId="77777777" w:rsidR="008229E0" w:rsidRPr="002B399D" w:rsidRDefault="00FC2D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Mund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b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ni k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rkes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 edhe me email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jeta.aliu@un-pr.edu </w:t>
            </w:r>
          </w:p>
        </w:tc>
        <w:bookmarkStart w:id="0" w:name="_GoBack"/>
        <w:bookmarkEnd w:id="0"/>
      </w:tr>
      <w:tr w:rsidR="008229E0" w14:paraId="26627C8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A05A" w14:textId="77777777" w:rsidR="008229E0" w:rsidRPr="002B399D" w:rsidRDefault="008229E0" w:rsidP="00FC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2B399D">
              <w:rPr>
                <w:rFonts w:ascii="Trebuchet MS" w:eastAsia="Trebuchet MS" w:hAnsi="Trebuchet MS" w:cs="Trebuchet MS"/>
                <w:b/>
                <w:color w:val="820000"/>
              </w:rPr>
              <w:t>Si mund të marrë një kopje të programit që më duhet për studime jasht vendit?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66BA" w14:textId="77777777" w:rsidR="00FC2DE0" w:rsidRPr="002B399D" w:rsidRDefault="00FC2D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Ju duhet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lajm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roheni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zyren p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 zhvillim akademik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katin e 4t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dekanat tek koordinatorja p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 zhvillim akademik,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h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 nga 10:00-12:00 ose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mart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 nga 13:00-15:00.</w:t>
            </w:r>
          </w:p>
          <w:p w14:paraId="6FF1B2BA" w14:textId="6E1FEEF8" w:rsidR="008229E0" w:rsidRPr="002B399D" w:rsidRDefault="00FC2D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2B399D">
              <w:rPr>
                <w:rFonts w:ascii="Trebuchet MS" w:eastAsia="Trebuchet MS" w:hAnsi="Trebuchet MS" w:cs="Trebuchet MS"/>
                <w:b/>
              </w:rPr>
              <w:t>Mund t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b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ni k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rkes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>n edhe me email n</w:t>
            </w:r>
            <w:r w:rsidR="009F4C43" w:rsidRPr="002B399D">
              <w:rPr>
                <w:rFonts w:ascii="Trebuchet MS" w:eastAsia="Trebuchet MS" w:hAnsi="Trebuchet MS" w:cs="Trebuchet MS"/>
                <w:b/>
              </w:rPr>
              <w:t>ë</w:t>
            </w:r>
            <w:r w:rsidRPr="002B399D">
              <w:rPr>
                <w:rFonts w:ascii="Trebuchet MS" w:eastAsia="Trebuchet MS" w:hAnsi="Trebuchet MS" w:cs="Trebuchet MS"/>
                <w:b/>
              </w:rPr>
              <w:t xml:space="preserve"> </w:t>
            </w:r>
            <w:hyperlink r:id="rId14" w:history="1">
              <w:r w:rsidR="002F01FE" w:rsidRPr="002B399D">
                <w:rPr>
                  <w:rStyle w:val="Hyperlink"/>
                  <w:rFonts w:ascii="Trebuchet MS" w:eastAsia="Trebuchet MS" w:hAnsi="Trebuchet MS" w:cs="Trebuchet MS"/>
                  <w:b/>
                </w:rPr>
                <w:t>jeta.aliu@un-pr.edu</w:t>
              </w:r>
            </w:hyperlink>
          </w:p>
        </w:tc>
      </w:tr>
    </w:tbl>
    <w:p w14:paraId="07773858" w14:textId="77777777" w:rsidR="002C0E2D" w:rsidRDefault="002C0E2D">
      <w:pPr>
        <w:ind w:left="720"/>
        <w:rPr>
          <w:rFonts w:ascii="Trebuchet MS" w:eastAsia="Trebuchet MS" w:hAnsi="Trebuchet MS" w:cs="Trebuchet MS"/>
          <w:sz w:val="20"/>
          <w:szCs w:val="20"/>
        </w:rPr>
      </w:pPr>
    </w:p>
    <w:p w14:paraId="03B94C15" w14:textId="77777777" w:rsidR="002C0E2D" w:rsidRPr="002C0E2D" w:rsidRDefault="002C0E2D" w:rsidP="002C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8795F" w14:textId="77777777" w:rsidR="002C0E2D" w:rsidRDefault="002C0E2D">
      <w:pPr>
        <w:ind w:left="720"/>
        <w:rPr>
          <w:rFonts w:ascii="Trebuchet MS" w:eastAsia="Trebuchet MS" w:hAnsi="Trebuchet MS" w:cs="Trebuchet MS"/>
          <w:sz w:val="20"/>
          <w:szCs w:val="20"/>
        </w:rPr>
      </w:pPr>
    </w:p>
    <w:sectPr w:rsidR="002C0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750"/>
    <w:multiLevelType w:val="multilevel"/>
    <w:tmpl w:val="E7FC4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8C"/>
    <w:multiLevelType w:val="multilevel"/>
    <w:tmpl w:val="65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562F"/>
    <w:multiLevelType w:val="multilevel"/>
    <w:tmpl w:val="2DAE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56D3"/>
    <w:multiLevelType w:val="multilevel"/>
    <w:tmpl w:val="41F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678F"/>
    <w:multiLevelType w:val="multilevel"/>
    <w:tmpl w:val="5C78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3591"/>
    <w:multiLevelType w:val="multilevel"/>
    <w:tmpl w:val="79C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4DE9"/>
    <w:multiLevelType w:val="multilevel"/>
    <w:tmpl w:val="4170C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D"/>
    <w:rsid w:val="0001636F"/>
    <w:rsid w:val="0006196A"/>
    <w:rsid w:val="000A3CDA"/>
    <w:rsid w:val="00133F39"/>
    <w:rsid w:val="001C1361"/>
    <w:rsid w:val="001E2C3F"/>
    <w:rsid w:val="002921BC"/>
    <w:rsid w:val="002B399D"/>
    <w:rsid w:val="002C0E2D"/>
    <w:rsid w:val="002F01FE"/>
    <w:rsid w:val="00343AF9"/>
    <w:rsid w:val="003A5155"/>
    <w:rsid w:val="00435140"/>
    <w:rsid w:val="004D549D"/>
    <w:rsid w:val="005158E9"/>
    <w:rsid w:val="00551573"/>
    <w:rsid w:val="00624CCF"/>
    <w:rsid w:val="00683C13"/>
    <w:rsid w:val="006B16A1"/>
    <w:rsid w:val="006F7C11"/>
    <w:rsid w:val="00722295"/>
    <w:rsid w:val="008229E0"/>
    <w:rsid w:val="009520E7"/>
    <w:rsid w:val="00971C1D"/>
    <w:rsid w:val="009D5584"/>
    <w:rsid w:val="009F4C43"/>
    <w:rsid w:val="00A72DC3"/>
    <w:rsid w:val="00A818A0"/>
    <w:rsid w:val="00B11892"/>
    <w:rsid w:val="00B63962"/>
    <w:rsid w:val="00BB56D7"/>
    <w:rsid w:val="00BC34E3"/>
    <w:rsid w:val="00C25527"/>
    <w:rsid w:val="00C82CE3"/>
    <w:rsid w:val="00D54C7F"/>
    <w:rsid w:val="00DB6ADC"/>
    <w:rsid w:val="00DF65DC"/>
    <w:rsid w:val="00E53213"/>
    <w:rsid w:val="00E656AA"/>
    <w:rsid w:val="00F12BF5"/>
    <w:rsid w:val="00F179FB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8E0"/>
  <w15:docId w15:val="{05F60065-F1FB-5145-8C9E-8118205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D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imi.uni-pr.edu/page.aspx?id=1,4" TargetMode="External"/><Relationship Id="rId13" Type="http://schemas.openxmlformats.org/officeDocument/2006/relationships/hyperlink" Target="mailto:master.edukimi@uni-pr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master.edukimi@uni-pr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kimi.uni-pr.edu/page.aspx?id=1,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kimi.uni-pr.edu/page.aspx?id=1,53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kimi.uni-pr.edu/page.aspx?id=1,52" TargetMode="External"/><Relationship Id="rId14" Type="http://schemas.openxmlformats.org/officeDocument/2006/relationships/hyperlink" Target="mailto:jeta.aliu@un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lEa3mQcpa8ZWww1jvAALJR3iw==">AMUW2mUhizxHgnrefK9mzokHO9ys+87z54Db0c7GrPKZ3+G6DsrjAUi7aDMvlfRVU4i2HMPFJbWgIuXBbcptN5WCpvUcZ5n1THCNOmCq5Ppg5P81FXBocak=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272C22-BA35-4864-A0A4-CF24582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</dc:creator>
  <cp:lastModifiedBy>Blerta Perolli Shehu</cp:lastModifiedBy>
  <cp:revision>2</cp:revision>
  <dcterms:created xsi:type="dcterms:W3CDTF">2022-11-04T09:59:00Z</dcterms:created>
  <dcterms:modified xsi:type="dcterms:W3CDTF">2022-11-04T09:59:00Z</dcterms:modified>
</cp:coreProperties>
</file>