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DB" w:rsidRDefault="000D36DB">
      <w:pPr>
        <w:spacing w:line="276" w:lineRule="auto"/>
        <w:jc w:val="center"/>
        <w:rPr>
          <w:rFonts w:eastAsia="Calibri"/>
          <w:b/>
          <w:sz w:val="20"/>
          <w:szCs w:val="20"/>
        </w:rPr>
      </w:pPr>
      <w:bookmarkStart w:id="0" w:name="_GoBack"/>
      <w:bookmarkEnd w:id="0"/>
    </w:p>
    <w:p w:rsidR="000D36DB" w:rsidRDefault="00035FDC">
      <w:pPr>
        <w:spacing w:line="276" w:lineRule="auto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Tezat e masterit për diskutim publik të miratuara nga Departamenti i Mësimdhënies Lëndore</w:t>
      </w:r>
    </w:p>
    <w:p w:rsidR="000D36DB" w:rsidRDefault="00035FDC">
      <w:pPr>
        <w:spacing w:line="276" w:lineRule="auto"/>
        <w:ind w:left="2880" w:firstLine="720"/>
        <w:jc w:val="both"/>
        <w:rPr>
          <w:rFonts w:eastAsia="Calibri"/>
          <w:b/>
          <w:sz w:val="20"/>
          <w:szCs w:val="20"/>
          <w:u w:val="single"/>
          <w:lang w:val="en-US"/>
        </w:rPr>
      </w:pPr>
      <w:r>
        <w:rPr>
          <w:rFonts w:eastAsia="Calibri"/>
          <w:b/>
          <w:sz w:val="20"/>
          <w:szCs w:val="20"/>
        </w:rPr>
        <w:t xml:space="preserve">Me datë </w:t>
      </w:r>
      <w:r>
        <w:rPr>
          <w:rFonts w:eastAsia="Calibri"/>
          <w:b/>
          <w:sz w:val="20"/>
          <w:szCs w:val="20"/>
          <w:lang w:val="en-US"/>
        </w:rPr>
        <w:t>07</w:t>
      </w:r>
      <w:r>
        <w:rPr>
          <w:rFonts w:eastAsia="Calibri"/>
          <w:b/>
          <w:sz w:val="20"/>
          <w:szCs w:val="20"/>
          <w:u w:val="single"/>
        </w:rPr>
        <w:t>.</w:t>
      </w:r>
      <w:r>
        <w:rPr>
          <w:rFonts w:eastAsia="Calibri"/>
          <w:b/>
          <w:sz w:val="20"/>
          <w:szCs w:val="20"/>
          <w:u w:val="single"/>
          <w:lang w:val="en-US"/>
        </w:rPr>
        <w:t>0</w:t>
      </w:r>
      <w:r>
        <w:rPr>
          <w:rFonts w:eastAsia="Calibri"/>
          <w:b/>
          <w:sz w:val="20"/>
          <w:szCs w:val="20"/>
          <w:u w:val="single"/>
          <w:lang w:val="en-US"/>
        </w:rPr>
        <w:t>4</w:t>
      </w:r>
      <w:r>
        <w:rPr>
          <w:rFonts w:eastAsia="Calibri"/>
          <w:b/>
          <w:sz w:val="20"/>
          <w:szCs w:val="20"/>
          <w:u w:val="single"/>
        </w:rPr>
        <w:t>.202</w:t>
      </w:r>
      <w:r>
        <w:rPr>
          <w:rFonts w:eastAsia="Calibri"/>
          <w:b/>
          <w:sz w:val="20"/>
          <w:szCs w:val="20"/>
          <w:u w:val="single"/>
          <w:lang w:val="en-US"/>
        </w:rPr>
        <w:t>6</w:t>
      </w:r>
    </w:p>
    <w:p w:rsidR="000D36DB" w:rsidRDefault="000D36DB">
      <w:pPr>
        <w:spacing w:line="276" w:lineRule="auto"/>
        <w:ind w:left="2880" w:firstLine="720"/>
        <w:jc w:val="both"/>
        <w:rPr>
          <w:rFonts w:eastAsia="Calibri"/>
          <w:b/>
          <w:sz w:val="20"/>
          <w:szCs w:val="20"/>
          <w:u w:val="single"/>
        </w:rPr>
      </w:pPr>
    </w:p>
    <w:tbl>
      <w:tblPr>
        <w:tblStyle w:val="TableGrid"/>
        <w:tblW w:w="9887" w:type="dxa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1229"/>
        <w:gridCol w:w="1418"/>
        <w:gridCol w:w="3401"/>
        <w:gridCol w:w="1140"/>
        <w:gridCol w:w="2238"/>
      </w:tblGrid>
      <w:tr w:rsidR="000D36DB">
        <w:trPr>
          <w:trHeight w:val="230"/>
          <w:jc w:val="center"/>
        </w:trPr>
        <w:tc>
          <w:tcPr>
            <w:tcW w:w="9887" w:type="dxa"/>
            <w:gridSpan w:val="6"/>
            <w:noWrap/>
          </w:tcPr>
          <w:p w:rsidR="000D36DB" w:rsidRDefault="00035FD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Vendimet për DISKUTIM PUBLIK </w:t>
            </w:r>
          </w:p>
        </w:tc>
      </w:tr>
      <w:tr w:rsidR="000D36DB">
        <w:trPr>
          <w:trHeight w:val="230"/>
          <w:jc w:val="center"/>
        </w:trPr>
        <w:tc>
          <w:tcPr>
            <w:tcW w:w="461" w:type="dxa"/>
            <w:noWrap/>
          </w:tcPr>
          <w:p w:rsidR="000D36DB" w:rsidRDefault="00035F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#</w:t>
            </w:r>
          </w:p>
        </w:tc>
        <w:tc>
          <w:tcPr>
            <w:tcW w:w="1229" w:type="dxa"/>
            <w:noWrap/>
          </w:tcPr>
          <w:p w:rsidR="000D36DB" w:rsidRDefault="00035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Kandidati</w:t>
            </w:r>
          </w:p>
        </w:tc>
        <w:tc>
          <w:tcPr>
            <w:tcW w:w="1418" w:type="dxa"/>
            <w:noWrap/>
          </w:tcPr>
          <w:p w:rsidR="000D36DB" w:rsidRDefault="00035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Specializimi</w:t>
            </w:r>
          </w:p>
        </w:tc>
        <w:tc>
          <w:tcPr>
            <w:tcW w:w="3401" w:type="dxa"/>
            <w:noWrap/>
          </w:tcPr>
          <w:p w:rsidR="000D36DB" w:rsidRDefault="00035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Tema e punimit</w:t>
            </w:r>
          </w:p>
        </w:tc>
        <w:tc>
          <w:tcPr>
            <w:tcW w:w="3378" w:type="dxa"/>
            <w:gridSpan w:val="2"/>
            <w:noWrap/>
          </w:tcPr>
          <w:p w:rsidR="000D36DB" w:rsidRDefault="00035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Komisioni</w:t>
            </w:r>
          </w:p>
        </w:tc>
      </w:tr>
      <w:tr w:rsidR="000D36DB">
        <w:trPr>
          <w:trHeight w:val="377"/>
          <w:jc w:val="center"/>
        </w:trPr>
        <w:tc>
          <w:tcPr>
            <w:tcW w:w="461" w:type="dxa"/>
            <w:vMerge w:val="restart"/>
            <w:vAlign w:val="center"/>
          </w:tcPr>
          <w:p w:rsidR="000D36DB" w:rsidRDefault="00035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vMerge w:val="restart"/>
            <w:vAlign w:val="center"/>
          </w:tcPr>
          <w:p w:rsidR="000D36DB" w:rsidRDefault="00035FD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Edon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Mulaki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D36DB" w:rsidRDefault="00035FDC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Master i mësimdhënies lëndore me specializim në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n-US"/>
              </w:rPr>
              <w:t>Histori</w:t>
            </w:r>
            <w:proofErr w:type="spellEnd"/>
          </w:p>
        </w:tc>
        <w:tc>
          <w:tcPr>
            <w:tcW w:w="3401" w:type="dxa"/>
            <w:vMerge w:val="restart"/>
            <w:vAlign w:val="center"/>
          </w:tcPr>
          <w:p w:rsidR="000D36DB" w:rsidRDefault="00035FDC">
            <w:pPr>
              <w:pStyle w:val="NormalWeb"/>
              <w:spacing w:after="200" w:line="36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Bindjet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qëndrimet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mësimdhënësve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lidhur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 </w:t>
            </w:r>
            <w:proofErr w:type="spellStart"/>
            <w:r>
              <w:rPr>
                <w:color w:val="000000"/>
                <w:sz w:val="20"/>
                <w:szCs w:val="20"/>
              </w:rPr>
              <w:t>rolin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përdorimit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të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teknologjisë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në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mësimdhënien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color w:val="000000"/>
                <w:sz w:val="20"/>
                <w:szCs w:val="20"/>
              </w:rPr>
              <w:t>historisë</w:t>
            </w:r>
            <w:proofErr w:type="spellEnd"/>
          </w:p>
        </w:tc>
        <w:tc>
          <w:tcPr>
            <w:tcW w:w="1140" w:type="dxa"/>
          </w:tcPr>
          <w:p w:rsidR="000D36DB" w:rsidRDefault="00035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Kryetar/e</w:t>
            </w:r>
          </w:p>
        </w:tc>
        <w:tc>
          <w:tcPr>
            <w:tcW w:w="2238" w:type="dxa"/>
          </w:tcPr>
          <w:p w:rsidR="000D36DB" w:rsidRDefault="00035FDC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Prof. As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.Dr. Veli Kryeziu</w:t>
            </w:r>
          </w:p>
        </w:tc>
      </w:tr>
      <w:tr w:rsidR="000D36DB">
        <w:trPr>
          <w:trHeight w:val="350"/>
          <w:jc w:val="center"/>
        </w:trPr>
        <w:tc>
          <w:tcPr>
            <w:tcW w:w="461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0D36DB" w:rsidRDefault="00035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Mentor/e</w:t>
            </w:r>
          </w:p>
        </w:tc>
        <w:tc>
          <w:tcPr>
            <w:tcW w:w="2238" w:type="dxa"/>
          </w:tcPr>
          <w:p w:rsidR="000D36DB" w:rsidRDefault="00035FD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Prof. As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oc</w:t>
            </w:r>
            <w:proofErr w:type="spellEnd"/>
            <w:r>
              <w:rPr>
                <w:color w:val="000000"/>
                <w:sz w:val="20"/>
                <w:szCs w:val="20"/>
              </w:rPr>
              <w:t>. Dr. Bahtije Gërbeshi Zylfiu</w:t>
            </w:r>
          </w:p>
        </w:tc>
      </w:tr>
      <w:tr w:rsidR="000D36DB">
        <w:trPr>
          <w:trHeight w:val="422"/>
          <w:jc w:val="center"/>
        </w:trPr>
        <w:tc>
          <w:tcPr>
            <w:tcW w:w="461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0D36DB" w:rsidRDefault="00035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Anetar/e</w:t>
            </w:r>
          </w:p>
        </w:tc>
        <w:tc>
          <w:tcPr>
            <w:tcW w:w="2238" w:type="dxa"/>
          </w:tcPr>
          <w:p w:rsidR="000D36DB" w:rsidRDefault="00035FDC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Prof. As</w:t>
            </w:r>
            <w:proofErr w:type="spellStart"/>
            <w:r>
              <w:rPr>
                <w:sz w:val="20"/>
                <w:szCs w:val="20"/>
                <w:lang w:val="en-US"/>
              </w:rPr>
              <w:t>s.Dr.Florent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Bunjaku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0D36DB">
        <w:trPr>
          <w:trHeight w:val="368"/>
          <w:jc w:val="center"/>
        </w:trPr>
        <w:tc>
          <w:tcPr>
            <w:tcW w:w="461" w:type="dxa"/>
            <w:vMerge w:val="restart"/>
            <w:vAlign w:val="center"/>
          </w:tcPr>
          <w:p w:rsidR="000D36DB" w:rsidRDefault="00035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9" w:type="dxa"/>
            <w:vMerge w:val="restart"/>
            <w:vAlign w:val="center"/>
          </w:tcPr>
          <w:p w:rsidR="000D36DB" w:rsidRDefault="00035FDC">
            <w:pPr>
              <w:tabs>
                <w:tab w:val="left" w:pos="0"/>
              </w:tabs>
              <w:spacing w:line="274" w:lineRule="exact"/>
              <w:ind w:right="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Rajmonda Hamza</w:t>
            </w:r>
          </w:p>
        </w:tc>
        <w:tc>
          <w:tcPr>
            <w:tcW w:w="1418" w:type="dxa"/>
            <w:vMerge w:val="restart"/>
            <w:vAlign w:val="center"/>
          </w:tcPr>
          <w:p w:rsidR="000D36DB" w:rsidRDefault="00035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Master i mësimdhënies lëndore me specializim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në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gjuhë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letërsi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shqipe</w:t>
            </w:r>
            <w:proofErr w:type="spellEnd"/>
          </w:p>
        </w:tc>
        <w:tc>
          <w:tcPr>
            <w:tcW w:w="3401" w:type="dxa"/>
            <w:vMerge w:val="restart"/>
            <w:vAlign w:val="center"/>
          </w:tcPr>
          <w:p w:rsidR="000D36DB" w:rsidRDefault="00035FD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Ndikimi i të nxënit të rrokjeve në aftësinë e të lexuarit te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nxënësit e klasës së 6-të</w:t>
            </w:r>
          </w:p>
        </w:tc>
        <w:tc>
          <w:tcPr>
            <w:tcW w:w="1140" w:type="dxa"/>
          </w:tcPr>
          <w:p w:rsidR="000D36DB" w:rsidRDefault="00035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Kryetar/e</w:t>
            </w:r>
          </w:p>
        </w:tc>
        <w:tc>
          <w:tcPr>
            <w:tcW w:w="2238" w:type="dxa"/>
          </w:tcPr>
          <w:p w:rsidR="000D36DB" w:rsidRDefault="0003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Naser Pajaziti,</w:t>
            </w:r>
          </w:p>
        </w:tc>
      </w:tr>
      <w:tr w:rsidR="000D36DB">
        <w:trPr>
          <w:trHeight w:val="422"/>
          <w:jc w:val="center"/>
        </w:trPr>
        <w:tc>
          <w:tcPr>
            <w:tcW w:w="461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0D36DB" w:rsidRDefault="00035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Mentor/e</w:t>
            </w:r>
          </w:p>
        </w:tc>
        <w:tc>
          <w:tcPr>
            <w:tcW w:w="2238" w:type="dxa"/>
          </w:tcPr>
          <w:p w:rsidR="000D36DB" w:rsidRDefault="0003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As</w:t>
            </w:r>
            <w:proofErr w:type="spellStart"/>
            <w:r>
              <w:rPr>
                <w:sz w:val="20"/>
                <w:szCs w:val="20"/>
                <w:lang w:val="en-US"/>
              </w:rPr>
              <w:t>oc</w:t>
            </w:r>
            <w:proofErr w:type="spellEnd"/>
            <w:r>
              <w:rPr>
                <w:sz w:val="20"/>
                <w:szCs w:val="20"/>
              </w:rPr>
              <w:t xml:space="preserve">. Dr.Xhavit Beqiri </w:t>
            </w:r>
          </w:p>
        </w:tc>
      </w:tr>
      <w:tr w:rsidR="000D36DB">
        <w:trPr>
          <w:trHeight w:val="431"/>
          <w:jc w:val="center"/>
        </w:trPr>
        <w:tc>
          <w:tcPr>
            <w:tcW w:w="461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0D36DB" w:rsidRDefault="00035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Anetar/e</w:t>
            </w:r>
          </w:p>
        </w:tc>
        <w:tc>
          <w:tcPr>
            <w:tcW w:w="2238" w:type="dxa"/>
          </w:tcPr>
          <w:p w:rsidR="000D36DB" w:rsidRDefault="0003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Ass. Dr. Jehona Ferizi</w:t>
            </w:r>
          </w:p>
        </w:tc>
      </w:tr>
      <w:tr w:rsidR="000D36DB">
        <w:trPr>
          <w:trHeight w:val="341"/>
          <w:jc w:val="center"/>
        </w:trPr>
        <w:tc>
          <w:tcPr>
            <w:tcW w:w="461" w:type="dxa"/>
            <w:vMerge w:val="restart"/>
            <w:vAlign w:val="center"/>
          </w:tcPr>
          <w:p w:rsidR="000D36DB" w:rsidRDefault="00035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29" w:type="dxa"/>
            <w:vMerge w:val="restart"/>
            <w:vAlign w:val="center"/>
          </w:tcPr>
          <w:p w:rsidR="000D36DB" w:rsidRDefault="00035FD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Gentiane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Foniqi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D36DB" w:rsidRDefault="00035FD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Master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mësimdhënies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lëndore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me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specializim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në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Histori</w:t>
            </w:r>
            <w:proofErr w:type="spellEnd"/>
          </w:p>
        </w:tc>
        <w:tc>
          <w:tcPr>
            <w:tcW w:w="3401" w:type="dxa"/>
            <w:vMerge w:val="restart"/>
            <w:vAlign w:val="center"/>
          </w:tcPr>
          <w:p w:rsidR="000D36DB" w:rsidRDefault="00035F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Motivimi i nxënësve përmes metodave bashkëkohore në të nxënit e lëndës së Historisë</w:t>
            </w:r>
          </w:p>
        </w:tc>
        <w:tc>
          <w:tcPr>
            <w:tcW w:w="1140" w:type="dxa"/>
          </w:tcPr>
          <w:p w:rsidR="000D36DB" w:rsidRDefault="0003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Kryetar/e</w:t>
            </w:r>
          </w:p>
        </w:tc>
        <w:tc>
          <w:tcPr>
            <w:tcW w:w="2238" w:type="dxa"/>
          </w:tcPr>
          <w:p w:rsidR="000D36DB" w:rsidRDefault="0003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Ass.D</w:t>
            </w:r>
            <w:proofErr w:type="spellEnd"/>
            <w:r>
              <w:rPr>
                <w:sz w:val="20"/>
                <w:szCs w:val="20"/>
              </w:rPr>
              <w:t>r.Sedat</w:t>
            </w:r>
            <w:proofErr w:type="gramEnd"/>
            <w:r>
              <w:rPr>
                <w:sz w:val="20"/>
                <w:szCs w:val="20"/>
              </w:rPr>
              <w:t xml:space="preserve"> Baraliu-</w:t>
            </w:r>
          </w:p>
          <w:p w:rsidR="000D36DB" w:rsidRDefault="000D36DB">
            <w:pPr>
              <w:rPr>
                <w:sz w:val="20"/>
                <w:szCs w:val="20"/>
              </w:rPr>
            </w:pPr>
          </w:p>
        </w:tc>
      </w:tr>
      <w:tr w:rsidR="000D36DB">
        <w:trPr>
          <w:trHeight w:val="440"/>
          <w:jc w:val="center"/>
        </w:trPr>
        <w:tc>
          <w:tcPr>
            <w:tcW w:w="461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0D36DB" w:rsidRDefault="000D36D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0D36DB" w:rsidRDefault="0003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Mentor/e</w:t>
            </w:r>
          </w:p>
        </w:tc>
        <w:tc>
          <w:tcPr>
            <w:tcW w:w="2238" w:type="dxa"/>
          </w:tcPr>
          <w:p w:rsidR="000D36DB" w:rsidRDefault="0003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Ass.D</w:t>
            </w:r>
            <w:proofErr w:type="spellEnd"/>
            <w:r>
              <w:rPr>
                <w:sz w:val="20"/>
                <w:szCs w:val="20"/>
              </w:rPr>
              <w:t>r.Veli Kryeziu</w:t>
            </w:r>
          </w:p>
        </w:tc>
      </w:tr>
      <w:tr w:rsidR="000D36DB">
        <w:trPr>
          <w:trHeight w:val="99"/>
          <w:jc w:val="center"/>
        </w:trPr>
        <w:tc>
          <w:tcPr>
            <w:tcW w:w="461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0D36DB" w:rsidRDefault="000D36D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0D36DB" w:rsidRDefault="0003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Anetar/e</w:t>
            </w:r>
          </w:p>
        </w:tc>
        <w:tc>
          <w:tcPr>
            <w:tcW w:w="2238" w:type="dxa"/>
          </w:tcPr>
          <w:p w:rsidR="000D36DB" w:rsidRDefault="00035F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r. Albulena Metaj-Macula</w:t>
            </w:r>
          </w:p>
        </w:tc>
      </w:tr>
      <w:tr w:rsidR="000D36DB">
        <w:trPr>
          <w:trHeight w:val="319"/>
          <w:jc w:val="center"/>
        </w:trPr>
        <w:tc>
          <w:tcPr>
            <w:tcW w:w="461" w:type="dxa"/>
            <w:vMerge w:val="restart"/>
            <w:vAlign w:val="center"/>
          </w:tcPr>
          <w:p w:rsidR="000D36DB" w:rsidRDefault="00035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9" w:type="dxa"/>
            <w:vMerge w:val="restart"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 w:val="restart"/>
            <w:vAlign w:val="center"/>
          </w:tcPr>
          <w:p w:rsidR="000D36DB" w:rsidRDefault="000D36D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0D36DB" w:rsidRDefault="0003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Kryetar/e</w:t>
            </w:r>
          </w:p>
        </w:tc>
        <w:tc>
          <w:tcPr>
            <w:tcW w:w="2238" w:type="dxa"/>
          </w:tcPr>
          <w:p w:rsidR="000D36DB" w:rsidRDefault="0003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</w:t>
            </w:r>
            <w:proofErr w:type="spellStart"/>
            <w:r>
              <w:rPr>
                <w:sz w:val="20"/>
                <w:szCs w:val="20"/>
                <w:lang w:val="en-US"/>
              </w:rPr>
              <w:t>Asoc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 xml:space="preserve">dr. </w:t>
            </w:r>
          </w:p>
        </w:tc>
      </w:tr>
      <w:tr w:rsidR="000D36DB">
        <w:trPr>
          <w:trHeight w:val="380"/>
          <w:jc w:val="center"/>
        </w:trPr>
        <w:tc>
          <w:tcPr>
            <w:tcW w:w="461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0D36DB" w:rsidRDefault="000D36D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0D36DB" w:rsidRDefault="0003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Mentor/e</w:t>
            </w:r>
          </w:p>
        </w:tc>
        <w:tc>
          <w:tcPr>
            <w:tcW w:w="2238" w:type="dxa"/>
          </w:tcPr>
          <w:p w:rsidR="000D36DB" w:rsidRDefault="00035F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</w:p>
        </w:tc>
      </w:tr>
      <w:tr w:rsidR="000D36DB">
        <w:trPr>
          <w:trHeight w:val="165"/>
          <w:jc w:val="center"/>
        </w:trPr>
        <w:tc>
          <w:tcPr>
            <w:tcW w:w="461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0D36DB" w:rsidRDefault="000D36D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0D36DB" w:rsidRDefault="0003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Anetar/e</w:t>
            </w:r>
          </w:p>
        </w:tc>
        <w:tc>
          <w:tcPr>
            <w:tcW w:w="2238" w:type="dxa"/>
          </w:tcPr>
          <w:p w:rsidR="000D36DB" w:rsidRDefault="0003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</w:t>
            </w:r>
            <w:proofErr w:type="spellStart"/>
            <w:r>
              <w:rPr>
                <w:sz w:val="20"/>
                <w:szCs w:val="20"/>
                <w:lang w:val="en-US"/>
              </w:rPr>
              <w:t>Asoc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 xml:space="preserve">dr. </w:t>
            </w:r>
          </w:p>
        </w:tc>
      </w:tr>
      <w:tr w:rsidR="000D36DB">
        <w:trPr>
          <w:trHeight w:val="360"/>
          <w:jc w:val="center"/>
        </w:trPr>
        <w:tc>
          <w:tcPr>
            <w:tcW w:w="461" w:type="dxa"/>
            <w:vMerge w:val="restart"/>
            <w:vAlign w:val="center"/>
          </w:tcPr>
          <w:p w:rsidR="000D36DB" w:rsidRDefault="00035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9" w:type="dxa"/>
            <w:vMerge w:val="restart"/>
            <w:vAlign w:val="center"/>
          </w:tcPr>
          <w:p w:rsidR="000D36DB" w:rsidRDefault="00035F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0D36DB" w:rsidRDefault="000D36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 w:val="restart"/>
            <w:vAlign w:val="center"/>
          </w:tcPr>
          <w:p w:rsidR="000D36DB" w:rsidRDefault="000D36DB">
            <w:pPr>
              <w:pStyle w:val="Header"/>
              <w:tabs>
                <w:tab w:val="right" w:pos="549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0D36DB" w:rsidRDefault="0003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Kryetar/e</w:t>
            </w:r>
          </w:p>
        </w:tc>
        <w:tc>
          <w:tcPr>
            <w:tcW w:w="2238" w:type="dxa"/>
          </w:tcPr>
          <w:p w:rsidR="000D36DB" w:rsidRDefault="0003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>
              <w:rPr>
                <w:sz w:val="20"/>
                <w:szCs w:val="20"/>
                <w:lang w:val="de-DE"/>
              </w:rPr>
              <w:t xml:space="preserve"> .dr. </w:t>
            </w:r>
          </w:p>
        </w:tc>
      </w:tr>
      <w:tr w:rsidR="000D36DB">
        <w:trPr>
          <w:trHeight w:val="516"/>
          <w:jc w:val="center"/>
        </w:trPr>
        <w:tc>
          <w:tcPr>
            <w:tcW w:w="461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36DB" w:rsidRDefault="000D36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0D36DB" w:rsidRDefault="000D36D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0D36DB" w:rsidRDefault="0003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Mentor/e</w:t>
            </w:r>
          </w:p>
        </w:tc>
        <w:tc>
          <w:tcPr>
            <w:tcW w:w="2238" w:type="dxa"/>
          </w:tcPr>
          <w:p w:rsidR="000D36DB" w:rsidRDefault="00035F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>
              <w:rPr>
                <w:sz w:val="20"/>
                <w:szCs w:val="20"/>
                <w:lang w:val="de-DE"/>
              </w:rPr>
              <w:t xml:space="preserve"> .dr. </w:t>
            </w:r>
          </w:p>
        </w:tc>
      </w:tr>
      <w:tr w:rsidR="000D36DB">
        <w:trPr>
          <w:trHeight w:val="666"/>
          <w:jc w:val="center"/>
        </w:trPr>
        <w:tc>
          <w:tcPr>
            <w:tcW w:w="461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vAlign w:val="center"/>
          </w:tcPr>
          <w:p w:rsidR="000D36DB" w:rsidRDefault="000D36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D36DB" w:rsidRDefault="000D36D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:rsidR="000D36DB" w:rsidRDefault="000D36D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0D36DB" w:rsidRDefault="00035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Anetar/e</w:t>
            </w:r>
          </w:p>
        </w:tc>
        <w:tc>
          <w:tcPr>
            <w:tcW w:w="2238" w:type="dxa"/>
          </w:tcPr>
          <w:p w:rsidR="000D36DB" w:rsidRDefault="00035FDC">
            <w:pPr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  <w:lang w:val="de-DE"/>
              </w:rPr>
              <w:t xml:space="preserve"> .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lang w:val="de-DE"/>
              </w:rPr>
              <w:t xml:space="preserve">r. </w:t>
            </w:r>
          </w:p>
        </w:tc>
      </w:tr>
    </w:tbl>
    <w:p w:rsidR="000D36DB" w:rsidRDefault="000D36DB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0D36DB" w:rsidRDefault="00035FDC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r>
        <w:rPr>
          <w:b/>
          <w:color w:val="000000" w:themeColor="text1"/>
          <w:sz w:val="20"/>
          <w:szCs w:val="20"/>
        </w:rPr>
        <w:t xml:space="preserve">Kandidati/ja: 1. </w:t>
      </w:r>
      <w:proofErr w:type="spellStart"/>
      <w:r>
        <w:rPr>
          <w:b/>
          <w:color w:val="000000" w:themeColor="text1"/>
          <w:sz w:val="20"/>
          <w:szCs w:val="20"/>
          <w:lang w:val="en-US"/>
        </w:rPr>
        <w:t>Edon</w:t>
      </w:r>
      <w:proofErr w:type="spellEnd"/>
      <w:r>
        <w:rPr>
          <w:b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b/>
          <w:color w:val="000000" w:themeColor="text1"/>
          <w:sz w:val="20"/>
          <w:szCs w:val="20"/>
          <w:lang w:val="en-US"/>
        </w:rPr>
        <w:t>Mulaki</w:t>
      </w:r>
      <w:proofErr w:type="spellEnd"/>
    </w:p>
    <w:p w:rsidR="000D36DB" w:rsidRDefault="00035FDC">
      <w:pPr>
        <w:pStyle w:val="NormalWeb"/>
        <w:spacing w:before="0" w:beforeAutospacing="0" w:after="200" w:afterAutospacing="0" w:line="360" w:lineRule="auto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Tema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</w:rPr>
        <w:t>Bindjet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qëndrimet</w:t>
      </w:r>
      <w:proofErr w:type="spellEnd"/>
      <w:r>
        <w:rPr>
          <w:b/>
          <w:sz w:val="20"/>
          <w:szCs w:val="20"/>
        </w:rPr>
        <w:t xml:space="preserve"> e </w:t>
      </w:r>
      <w:proofErr w:type="spellStart"/>
      <w:r>
        <w:rPr>
          <w:b/>
          <w:sz w:val="20"/>
          <w:szCs w:val="20"/>
        </w:rPr>
        <w:t>mësimdhënësve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lidhur</w:t>
      </w:r>
      <w:proofErr w:type="spellEnd"/>
      <w:r>
        <w:rPr>
          <w:b/>
          <w:sz w:val="20"/>
          <w:szCs w:val="20"/>
        </w:rPr>
        <w:t xml:space="preserve"> me </w:t>
      </w:r>
      <w:proofErr w:type="spellStart"/>
      <w:r>
        <w:rPr>
          <w:b/>
          <w:sz w:val="20"/>
          <w:szCs w:val="20"/>
        </w:rPr>
        <w:t>rolin</w:t>
      </w:r>
      <w:proofErr w:type="spellEnd"/>
      <w:r>
        <w:rPr>
          <w:b/>
          <w:sz w:val="20"/>
          <w:szCs w:val="20"/>
        </w:rPr>
        <w:t xml:space="preserve"> e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përdorimit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teknologjisë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mësimdhënien</w:t>
      </w:r>
      <w:proofErr w:type="spellEnd"/>
      <w:r>
        <w:rPr>
          <w:b/>
          <w:sz w:val="20"/>
          <w:szCs w:val="20"/>
        </w:rPr>
        <w:t xml:space="preserve"> e </w:t>
      </w:r>
      <w:proofErr w:type="spellStart"/>
      <w:r>
        <w:rPr>
          <w:b/>
          <w:sz w:val="20"/>
          <w:szCs w:val="20"/>
        </w:rPr>
        <w:t>historisë</w:t>
      </w:r>
      <w:proofErr w:type="spellEnd"/>
    </w:p>
    <w:p w:rsidR="000D36DB" w:rsidRDefault="00035FDC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  <w:lang w:val="sq-AL"/>
        </w:rPr>
      </w:pPr>
      <w:r>
        <w:rPr>
          <w:b/>
          <w:sz w:val="20"/>
          <w:szCs w:val="20"/>
          <w:lang w:val="sq-AL"/>
        </w:rPr>
        <w:t>ABSTRAKTI</w:t>
      </w:r>
    </w:p>
    <w:p w:rsidR="000D36DB" w:rsidRDefault="00035FDC">
      <w:pPr>
        <w:pStyle w:val="NormalWeb"/>
        <w:spacing w:before="0" w:beforeAutospacing="0" w:after="80" w:afterAutospacing="0" w:line="360" w:lineRule="auto"/>
        <w:jc w:val="both"/>
        <w:rPr>
          <w:bCs/>
          <w:sz w:val="20"/>
          <w:szCs w:val="20"/>
          <w:lang w:val="sq-AL"/>
        </w:rPr>
      </w:pPr>
      <w:r>
        <w:rPr>
          <w:bCs/>
          <w:sz w:val="20"/>
          <w:szCs w:val="20"/>
          <w:lang w:val="sq-AL"/>
        </w:rPr>
        <w:t xml:space="preserve">Shekulli XXI është shekulli i zhvillimeve të mëdha teknologjike, shekulli i ndryshimeve të mëdha në </w:t>
      </w:r>
      <w:r>
        <w:rPr>
          <w:bCs/>
          <w:sz w:val="20"/>
          <w:szCs w:val="20"/>
          <w:lang w:val="sq-AL"/>
        </w:rPr>
        <w:t xml:space="preserve">sferën digjitale. Së bashku me këto ndryshime, po ndryshon edhe mësimdhënia duke u bazuar më shumë në përdorimin e teknologjisë në procesin e mësimdhënies dhe të nxënit e lëndës së historisë. Me integrimin e teknologjisë dhe shfrytëzimin e saj në procesin </w:t>
      </w:r>
      <w:r>
        <w:rPr>
          <w:bCs/>
          <w:sz w:val="20"/>
          <w:szCs w:val="20"/>
          <w:lang w:val="sq-AL"/>
        </w:rPr>
        <w:t>mësimor i jep mësimdhënies dhe mësim nxënies një mjet tejet të nevojshëm që përmirëson dhe ndihmon metodat e mësimit por edhe tërë arsimin në përgjithësi.</w:t>
      </w:r>
    </w:p>
    <w:p w:rsidR="000D36DB" w:rsidRDefault="00035FDC">
      <w:pPr>
        <w:pStyle w:val="NormalWeb"/>
        <w:spacing w:before="0" w:beforeAutospacing="0" w:after="80" w:afterAutospacing="0" w:line="360" w:lineRule="auto"/>
        <w:jc w:val="both"/>
        <w:rPr>
          <w:bCs/>
          <w:sz w:val="20"/>
          <w:szCs w:val="20"/>
          <w:lang w:val="sq-AL"/>
        </w:rPr>
      </w:pPr>
      <w:r>
        <w:rPr>
          <w:bCs/>
          <w:sz w:val="20"/>
          <w:szCs w:val="20"/>
          <w:lang w:val="sq-AL"/>
        </w:rPr>
        <w:t>Në këtë studim janë hulumtuar, analizuar dhe paraqitur bindjet dhe qëndrimet e mësimdhënësve të histo</w:t>
      </w:r>
      <w:r>
        <w:rPr>
          <w:bCs/>
          <w:sz w:val="20"/>
          <w:szCs w:val="20"/>
          <w:lang w:val="sq-AL"/>
        </w:rPr>
        <w:t xml:space="preserve">risë lidhur me rolin e përdorimit të teknologjisë në mësimdhënien e historisë. </w:t>
      </w:r>
    </w:p>
    <w:p w:rsidR="000D36DB" w:rsidRDefault="00035FDC">
      <w:pPr>
        <w:pStyle w:val="NormalWeb"/>
        <w:spacing w:before="0" w:beforeAutospacing="0" w:after="80" w:afterAutospacing="0" w:line="360" w:lineRule="auto"/>
        <w:jc w:val="both"/>
        <w:rPr>
          <w:bCs/>
          <w:sz w:val="20"/>
          <w:szCs w:val="20"/>
          <w:lang w:val="sq-AL"/>
        </w:rPr>
      </w:pPr>
      <w:r>
        <w:rPr>
          <w:bCs/>
          <w:sz w:val="20"/>
          <w:szCs w:val="20"/>
          <w:lang w:val="sq-AL"/>
        </w:rPr>
        <w:t>Mbledhja e të dhënave është bërë përmes metodës kualitative (cilësore) me analizë tematike të të dhënave. Si instrument i këtij hulumtimi ishte intervista gjysmë e strukturuar,</w:t>
      </w:r>
      <w:r>
        <w:rPr>
          <w:bCs/>
          <w:sz w:val="20"/>
          <w:szCs w:val="20"/>
          <w:lang w:val="sq-AL"/>
        </w:rPr>
        <w:t xml:space="preserve"> ku pjesëmarrës ishin gjithsej 15 mësimdhënës të lëndës së historisë, të moshave të ndryshme dhe të cilët punonin në shkolla urbane, rurale dhe mikse nëpër qytete të ndryshme të Kosovës.</w:t>
      </w:r>
    </w:p>
    <w:p w:rsidR="000D36DB" w:rsidRDefault="00035FDC">
      <w:pPr>
        <w:pStyle w:val="NormalWeb"/>
        <w:spacing w:before="0" w:beforeAutospacing="0" w:after="80" w:afterAutospacing="0" w:line="360" w:lineRule="auto"/>
        <w:jc w:val="both"/>
        <w:rPr>
          <w:bCs/>
          <w:sz w:val="20"/>
          <w:szCs w:val="20"/>
          <w:lang w:val="sq-AL"/>
        </w:rPr>
      </w:pPr>
      <w:r>
        <w:rPr>
          <w:bCs/>
          <w:sz w:val="20"/>
          <w:szCs w:val="20"/>
          <w:lang w:val="sq-AL"/>
        </w:rPr>
        <w:t>Gjetjet e dhëna paraqesin një vullnet të madh të mësimdhënësve për të</w:t>
      </w:r>
      <w:r>
        <w:rPr>
          <w:bCs/>
          <w:sz w:val="20"/>
          <w:szCs w:val="20"/>
          <w:lang w:val="sq-AL"/>
        </w:rPr>
        <w:t xml:space="preserve"> integruar teknologjinë në procesin mësimor ku shumica e tyre kishin bindje dhe qëndrime pozitive rreth rëndësisë dhe rolit të teknologjisë në procesin mësimor të lëndës së historisë.</w:t>
      </w:r>
    </w:p>
    <w:p w:rsidR="000D36DB" w:rsidRDefault="00035FDC">
      <w:pPr>
        <w:pStyle w:val="NormalWeb"/>
        <w:spacing w:before="0" w:beforeAutospacing="0" w:after="80" w:afterAutospacing="0" w:line="360" w:lineRule="auto"/>
        <w:jc w:val="both"/>
        <w:rPr>
          <w:bCs/>
          <w:sz w:val="20"/>
          <w:szCs w:val="20"/>
          <w:lang w:val="sq-AL"/>
        </w:rPr>
      </w:pPr>
      <w:r>
        <w:rPr>
          <w:bCs/>
          <w:sz w:val="20"/>
          <w:szCs w:val="20"/>
          <w:lang w:val="sq-AL"/>
        </w:rPr>
        <w:t>Gjithashtu në këtë hulumtim si e gjetur tjetër ishte edhe rritja e angaz</w:t>
      </w:r>
      <w:r>
        <w:rPr>
          <w:bCs/>
          <w:sz w:val="20"/>
          <w:szCs w:val="20"/>
          <w:lang w:val="sq-AL"/>
        </w:rPr>
        <w:t>himit dhe motivimit të nxënësve gjatë përdorimit të teknologjisë gjatë orëve mësimore të historisë. Rezultatet e nxjerra nga ky hulumtim po ashtu tregojnë që përdorimi i teknologjisë në klasë vjen edhe me shumë sfida si: mungesa e pajisjeve teknologjike, p</w:t>
      </w:r>
      <w:r>
        <w:rPr>
          <w:bCs/>
          <w:sz w:val="20"/>
          <w:szCs w:val="20"/>
          <w:lang w:val="sq-AL"/>
        </w:rPr>
        <w:t>robleme teknike dhe rrjeti i dobët, mungesa e trajnimit dhe kompetencës digjitale etj.</w:t>
      </w:r>
    </w:p>
    <w:p w:rsidR="000D36DB" w:rsidRDefault="00035FDC">
      <w:pPr>
        <w:pStyle w:val="NormalWeb"/>
        <w:spacing w:before="0" w:beforeAutospacing="0" w:after="80" w:afterAutospacing="0" w:line="360" w:lineRule="auto"/>
        <w:jc w:val="both"/>
        <w:rPr>
          <w:bCs/>
          <w:sz w:val="20"/>
          <w:szCs w:val="20"/>
          <w:lang w:val="sq-AL"/>
        </w:rPr>
      </w:pPr>
      <w:r>
        <w:rPr>
          <w:bCs/>
          <w:sz w:val="20"/>
          <w:szCs w:val="20"/>
          <w:lang w:val="sq-AL"/>
        </w:rPr>
        <w:t>Diskutimi përfundimtar i gjetjeve ka siguruar një pasqyrë në perceptimet dhe përvojat e mësimdhënësve të historisë rreth ndikimit të teknologjisë në procesin e mësimdhën</w:t>
      </w:r>
      <w:r>
        <w:rPr>
          <w:bCs/>
          <w:sz w:val="20"/>
          <w:szCs w:val="20"/>
          <w:lang w:val="sq-AL"/>
        </w:rPr>
        <w:t>ies së historisë por edhe sfidat dhe vështirësitë nëpër të cilat kalojnë gjatë përfshirjes së saj në procesin mësimor.</w:t>
      </w:r>
    </w:p>
    <w:p w:rsidR="000D36DB" w:rsidRDefault="00035FDC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  <w:lang w:val="sq-AL"/>
        </w:rPr>
      </w:pPr>
      <w:r>
        <w:rPr>
          <w:bCs/>
          <w:sz w:val="20"/>
          <w:szCs w:val="20"/>
          <w:lang w:val="sq-AL"/>
        </w:rPr>
        <w:t>Fjalët kyçe: Histori, metodë, mësimdhënie, shkollë, teknologji.</w:t>
      </w:r>
    </w:p>
    <w:p w:rsidR="000D36DB" w:rsidRDefault="000D36DB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0D36DB" w:rsidRDefault="000D36DB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0D36DB" w:rsidRDefault="000D36DB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0D36DB" w:rsidRDefault="000D36DB">
      <w:pPr>
        <w:pStyle w:val="NormalWeb"/>
        <w:spacing w:before="0" w:beforeAutospacing="0" w:after="200" w:afterAutospacing="0" w:line="360" w:lineRule="auto"/>
        <w:jc w:val="both"/>
        <w:rPr>
          <w:bCs/>
          <w:sz w:val="20"/>
          <w:szCs w:val="20"/>
        </w:rPr>
      </w:pPr>
    </w:p>
    <w:p w:rsidR="000D36DB" w:rsidRDefault="00035FDC">
      <w:pPr>
        <w:pStyle w:val="Heading1"/>
        <w:spacing w:before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Kandidati/ja: 2.  Rajmonda Hamza</w:t>
      </w:r>
    </w:p>
    <w:p w:rsidR="000D36DB" w:rsidRDefault="00035FDC">
      <w:pPr>
        <w:spacing w:line="360" w:lineRule="auto"/>
        <w:jc w:val="both"/>
        <w:rPr>
          <w:sz w:val="20"/>
          <w:szCs w:val="20"/>
          <w:lang w:val="en"/>
        </w:rPr>
      </w:pPr>
      <w:r>
        <w:rPr>
          <w:b/>
          <w:sz w:val="20"/>
          <w:szCs w:val="20"/>
        </w:rPr>
        <w:t>Tema: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Ndikimi i të nxënit të rrokjev</w:t>
      </w:r>
      <w:r>
        <w:rPr>
          <w:b/>
          <w:bCs/>
          <w:sz w:val="20"/>
          <w:szCs w:val="20"/>
        </w:rPr>
        <w:t>e në aftësinë e të lexuarit te nxënësit e klasës së 6-të</w:t>
      </w:r>
    </w:p>
    <w:p w:rsidR="000D36DB" w:rsidRDefault="00035FDC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Abstrakti</w:t>
      </w: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35FD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Ky hulumtim ka për qëllim të zbulojë ndikimin e të nxënit të rrokjeve në aftësinë e të lexuarit te nxënësit e klasës së gjashtë në komunën e Rahovecit, përkatësisht në katër shkolla të </w:t>
      </w:r>
      <w:r>
        <w:rPr>
          <w:sz w:val="20"/>
          <w:szCs w:val="20"/>
        </w:rPr>
        <w:t>kësaj komune, dy shkolla në fshatra dhe dy shkolla të tjera në qytet. Synim i këtij punimi është gjithashtu të kuptohet ndërlidhje që ekziston mes të nxënit të rrokjeve dhe aftësisë së të lexuarit.</w:t>
      </w:r>
    </w:p>
    <w:p w:rsidR="000D36DB" w:rsidRDefault="00035FD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Metoda që përdor ky hulumtim është metoda sasiore. Si inst</w:t>
      </w:r>
      <w:r>
        <w:rPr>
          <w:sz w:val="20"/>
          <w:szCs w:val="20"/>
        </w:rPr>
        <w:t>rument për mbledhjen e të dhënave në këtë hulumtim është testi, i cili ka dhjetë kërkesa. Testi u përpilua në atë mënyrë që të kuptohet ndërlidhja dhe ndikimi i të nxënit të rrokjeve në të lexuarit e nxënësve. Pra, në test kishte edhe pyetje të tilla që na</w:t>
      </w:r>
      <w:r>
        <w:rPr>
          <w:sz w:val="20"/>
          <w:szCs w:val="20"/>
        </w:rPr>
        <w:t xml:space="preserve"> i bënë shumë gjëra edhe më të qarta, për të dy çështjet të cilat diskutohen në hulumtim. </w:t>
      </w:r>
    </w:p>
    <w:p w:rsidR="000D36DB" w:rsidRDefault="00035FD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Mostër e këtij hulumtimi janë 126 nxënës të klasave të gjashtë, ndërsa analiza e të dhënave u për nëpërmjet programit Microsoft Office Excel. Rezultatet e këtij hulu</w:t>
      </w:r>
      <w:r>
        <w:rPr>
          <w:sz w:val="20"/>
          <w:szCs w:val="20"/>
        </w:rPr>
        <w:t>mtimi pritet ët jenë të dobishme për nxënësit, po edhe për mësimdhënësit, të cilët ballafaqohen me nxënës që kanë vështirësi në të lexuar.</w:t>
      </w:r>
    </w:p>
    <w:p w:rsidR="000D36DB" w:rsidRDefault="00035FD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Fjalët çelës: nxënës, të nxënit, ndikim, rrokje, të lexuarit   </w:t>
      </w: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35FDC">
      <w:pPr>
        <w:pStyle w:val="Heading1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Kandidati/ja: 3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. Gentijanë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Foniqi</w:t>
      </w:r>
    </w:p>
    <w:p w:rsidR="000D36DB" w:rsidRDefault="000D36DB">
      <w:pPr>
        <w:rPr>
          <w:sz w:val="20"/>
          <w:szCs w:val="20"/>
          <w:lang w:bidi="ar-SA"/>
        </w:rPr>
      </w:pPr>
    </w:p>
    <w:p w:rsidR="000D36DB" w:rsidRDefault="00035FDC">
      <w:pPr>
        <w:pStyle w:val="NormalWeb"/>
        <w:spacing w:line="360" w:lineRule="auto"/>
        <w:jc w:val="both"/>
        <w:rPr>
          <w:bCs/>
          <w:sz w:val="20"/>
          <w:szCs w:val="20"/>
        </w:rPr>
      </w:pPr>
      <w:proofErr w:type="spellStart"/>
      <w:r>
        <w:rPr>
          <w:b/>
          <w:sz w:val="20"/>
          <w:szCs w:val="20"/>
        </w:rPr>
        <w:t>Tema</w:t>
      </w:r>
      <w:proofErr w:type="spellEnd"/>
      <w:r>
        <w:rPr>
          <w:b/>
          <w:sz w:val="20"/>
          <w:szCs w:val="20"/>
        </w:rPr>
        <w:t xml:space="preserve">: </w:t>
      </w:r>
      <w:proofErr w:type="spellStart"/>
      <w:r>
        <w:rPr>
          <w:b/>
          <w:sz w:val="20"/>
          <w:szCs w:val="20"/>
        </w:rPr>
        <w:t>Motivimi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nxënësve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përmes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metodave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bashkëkohore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nxënit</w:t>
      </w:r>
      <w:proofErr w:type="spellEnd"/>
      <w:r>
        <w:rPr>
          <w:b/>
          <w:sz w:val="20"/>
          <w:szCs w:val="20"/>
        </w:rPr>
        <w:t xml:space="preserve"> e </w:t>
      </w:r>
      <w:proofErr w:type="spellStart"/>
      <w:r>
        <w:rPr>
          <w:b/>
          <w:sz w:val="20"/>
          <w:szCs w:val="20"/>
        </w:rPr>
        <w:t>lëndës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së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Historisë</w:t>
      </w:r>
      <w:proofErr w:type="spellEnd"/>
    </w:p>
    <w:p w:rsidR="000D36DB" w:rsidRDefault="00035FDC">
      <w:pPr>
        <w:pStyle w:val="NormalWeb"/>
        <w:spacing w:line="360" w:lineRule="auto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ABSTRAKTI</w:t>
      </w:r>
    </w:p>
    <w:p w:rsidR="000D36DB" w:rsidRDefault="00035FDC">
      <w:pPr>
        <w:pStyle w:val="NormalWeb"/>
        <w:spacing w:line="360" w:lineRule="auto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Lënda e Historisë çdo ditë e më shumë po cilësohet si një lëndë e mërzitshme, e ngarkuar me data, ngjarje të cilat te nxënësi nuk po ngjallin </w:t>
      </w:r>
      <w:r>
        <w:rPr>
          <w:sz w:val="20"/>
          <w:szCs w:val="20"/>
          <w:lang w:val="sq-AL"/>
        </w:rPr>
        <w:t>interesim për t’u mësuar. Mësimdhënësi pa dyshim që ka një rol të rëndësishëm te nxënësi, një mësimdhënës i mirë mundet dhe duhet t’i motivojë nxënësit që ta duan lëndën e Historisë e këtë pa dyshim që mund ta bëjë sa ma mirë me anë të metodave bashkëkohor</w:t>
      </w:r>
      <w:r>
        <w:rPr>
          <w:sz w:val="20"/>
          <w:szCs w:val="20"/>
          <w:lang w:val="sq-AL"/>
        </w:rPr>
        <w:t>e të mësimdhënies, ku më anë të tyre, nxënësit mund ta kenë më të lehtë të nxënit e lëndës.</w:t>
      </w:r>
    </w:p>
    <w:p w:rsidR="000D36DB" w:rsidRDefault="00035FDC">
      <w:pPr>
        <w:pStyle w:val="NormalWeb"/>
        <w:spacing w:line="360" w:lineRule="auto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Mësimdhënësi duhet të ketë një planifikim për orën mësimore, një orë e pa planifikuar është orë e quar dëm, me anë të metodave bashkëkohore ora mësimore bëhet më kr</w:t>
      </w:r>
      <w:r>
        <w:rPr>
          <w:sz w:val="20"/>
          <w:szCs w:val="20"/>
          <w:lang w:val="sq-AL"/>
        </w:rPr>
        <w:t xml:space="preserve">eative dhe më tërheqëse për nxënësit, pasi që nuk kemi të bëjmë më vetëm me fjalën e lirë të mësuesit, por tani e kemi në qendër nxënësin ku vëmendja kryesore është te ai. </w:t>
      </w:r>
    </w:p>
    <w:p w:rsidR="000D36DB" w:rsidRDefault="00035FDC">
      <w:pPr>
        <w:pStyle w:val="NormalWeb"/>
        <w:spacing w:line="360" w:lineRule="auto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Qëllimi i këtij hulumtimi është që të trajtojmë motivimin i nxënësve përmes metodav</w:t>
      </w:r>
      <w:r>
        <w:rPr>
          <w:sz w:val="20"/>
          <w:szCs w:val="20"/>
          <w:lang w:val="sq-AL"/>
        </w:rPr>
        <w:t xml:space="preserve">e bashkëkohore në të nxënit e lëndës së Historisë  dhe në arritjen e rezultateve sa më të mira. </w:t>
      </w:r>
    </w:p>
    <w:p w:rsidR="000D36DB" w:rsidRDefault="00035FDC">
      <w:pPr>
        <w:pStyle w:val="NormalWeb"/>
        <w:spacing w:line="360" w:lineRule="auto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Në këtë hulumtim, do të përdoret metoda e hulumtimit në veprim. Ky hulumtim do të ketë karakteristikat e një studimi eksperimental. Nxënësit do të ndahen në dy</w:t>
      </w:r>
      <w:r>
        <w:rPr>
          <w:sz w:val="20"/>
          <w:szCs w:val="20"/>
          <w:lang w:val="sq-AL"/>
        </w:rPr>
        <w:t xml:space="preserve"> grupe, një grup eksperimental dhe një grup i kontrollit. Në grupin eksperimental ora mësimore do të zhvillohet me metoda bashkëkohore, ndërsa tek grupi i kontrollit ora mësimore do të zhvillohet në mënyrë tradicionale, pra ky do jete intervenimi.</w:t>
      </w:r>
    </w:p>
    <w:p w:rsidR="000D36DB" w:rsidRDefault="00035FDC">
      <w:pPr>
        <w:pStyle w:val="NormalWeb"/>
        <w:spacing w:line="360" w:lineRule="auto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Mostra p</w:t>
      </w:r>
      <w:r>
        <w:rPr>
          <w:sz w:val="20"/>
          <w:szCs w:val="20"/>
          <w:lang w:val="sq-AL"/>
        </w:rPr>
        <w:t>ër këtë hulumtim do të jetë e qëllimshme dhe do të përfshijë 60 nxënës të klasave të nënta nga dy shkolla, të shkollës fillore “Bafti Haxhiu” si dhe të shkollës “Dëshmorët e Vitisë” të komunës së Vitisë. Instrumentet që do të përdoren për  realizimin e kët</w:t>
      </w:r>
      <w:r>
        <w:rPr>
          <w:sz w:val="20"/>
          <w:szCs w:val="20"/>
          <w:lang w:val="sq-AL"/>
        </w:rPr>
        <w:t>ij hulumtimi do të jenë  intervistat gjysmë të strukturuara. Për analizimin e të dhënave  metodën eksperimentale me anë të të cilit  rezultatet e dalura do të krahasohen dhe analizohen, hulumtimi eshte qasje mikse pra kualitativ-kuantitativ.</w:t>
      </w:r>
    </w:p>
    <w:p w:rsidR="000D36DB" w:rsidRDefault="00035FDC">
      <w:pPr>
        <w:pStyle w:val="NormalWeb"/>
        <w:spacing w:line="360" w:lineRule="auto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Qëllimi i këti</w:t>
      </w:r>
      <w:r>
        <w:rPr>
          <w:sz w:val="20"/>
          <w:szCs w:val="20"/>
          <w:lang w:val="sq-AL"/>
        </w:rPr>
        <w:t>j hulumtimi është të shohim motivimin e nxënësve përmes metodave bashkëkohore në të nxënit e lëndës së Historisë.  Përmes këtij studimi, synojmë të kuptojmë nëse këto aktivitete ndikojnë në rritjen e përmirësimit  të të nxënit e nxënësve në  lëndën e histo</w:t>
      </w:r>
      <w:r>
        <w:rPr>
          <w:sz w:val="20"/>
          <w:szCs w:val="20"/>
          <w:lang w:val="sq-AL"/>
        </w:rPr>
        <w:t>risë.</w:t>
      </w:r>
    </w:p>
    <w:p w:rsidR="000D36DB" w:rsidRDefault="00035FDC">
      <w:pPr>
        <w:pStyle w:val="NormalWeb"/>
        <w:spacing w:line="360" w:lineRule="auto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Fjalët kyçe: Mësimdhënie,motivimi, metoda, historia, nxënësit.</w:t>
      </w:r>
    </w:p>
    <w:p w:rsidR="000D36DB" w:rsidRDefault="000D36DB">
      <w:pPr>
        <w:pStyle w:val="NormalWeb"/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276" w:lineRule="auto"/>
        <w:jc w:val="both"/>
        <w:rPr>
          <w:sz w:val="20"/>
          <w:szCs w:val="20"/>
        </w:rPr>
      </w:pPr>
    </w:p>
    <w:p w:rsidR="000D36DB" w:rsidRDefault="000D36DB">
      <w:pPr>
        <w:spacing w:line="276" w:lineRule="auto"/>
        <w:jc w:val="both"/>
        <w:rPr>
          <w:sz w:val="20"/>
          <w:szCs w:val="20"/>
        </w:rPr>
      </w:pPr>
    </w:p>
    <w:p w:rsidR="000D36DB" w:rsidRDefault="000D36DB">
      <w:pPr>
        <w:spacing w:line="276" w:lineRule="auto"/>
        <w:jc w:val="both"/>
        <w:rPr>
          <w:sz w:val="20"/>
          <w:szCs w:val="20"/>
        </w:rPr>
      </w:pPr>
    </w:p>
    <w:p w:rsidR="000D36DB" w:rsidRDefault="000D36DB">
      <w:pPr>
        <w:spacing w:line="276" w:lineRule="auto"/>
        <w:jc w:val="both"/>
        <w:rPr>
          <w:sz w:val="20"/>
          <w:szCs w:val="20"/>
        </w:rPr>
      </w:pPr>
    </w:p>
    <w:p w:rsidR="000D36DB" w:rsidRDefault="000D36DB">
      <w:pPr>
        <w:spacing w:line="276" w:lineRule="auto"/>
        <w:jc w:val="both"/>
        <w:rPr>
          <w:sz w:val="20"/>
          <w:szCs w:val="20"/>
        </w:rPr>
      </w:pPr>
    </w:p>
    <w:p w:rsidR="000D36DB" w:rsidRDefault="000D36DB">
      <w:pPr>
        <w:spacing w:line="276" w:lineRule="auto"/>
        <w:jc w:val="both"/>
        <w:rPr>
          <w:sz w:val="20"/>
          <w:szCs w:val="20"/>
        </w:rPr>
      </w:pPr>
    </w:p>
    <w:p w:rsidR="000D36DB" w:rsidRDefault="000D36DB">
      <w:pPr>
        <w:spacing w:line="276" w:lineRule="auto"/>
        <w:jc w:val="both"/>
        <w:rPr>
          <w:sz w:val="20"/>
          <w:szCs w:val="20"/>
        </w:rPr>
      </w:pPr>
    </w:p>
    <w:p w:rsidR="000D36DB" w:rsidRDefault="000D36DB">
      <w:pPr>
        <w:spacing w:line="276" w:lineRule="auto"/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jc w:val="both"/>
        <w:rPr>
          <w:sz w:val="20"/>
          <w:szCs w:val="20"/>
        </w:rPr>
      </w:pPr>
    </w:p>
    <w:p w:rsidR="000D36DB" w:rsidRDefault="00035FDC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Kandidati/ja: 4. </w:t>
      </w:r>
    </w:p>
    <w:p w:rsidR="000D36DB" w:rsidRDefault="00035FD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Tema: </w:t>
      </w:r>
    </w:p>
    <w:p w:rsidR="000D36DB" w:rsidRDefault="000D36DB">
      <w:pPr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35FDC">
      <w:pPr>
        <w:spacing w:line="360" w:lineRule="auto"/>
        <w:jc w:val="both"/>
        <w:rPr>
          <w:b/>
          <w:sz w:val="20"/>
          <w:szCs w:val="20"/>
          <w:lang w:val="en-US"/>
        </w:rPr>
      </w:pPr>
      <w:r>
        <w:rPr>
          <w:b/>
          <w:color w:val="000000" w:themeColor="text1"/>
          <w:sz w:val="20"/>
          <w:szCs w:val="20"/>
        </w:rPr>
        <w:t xml:space="preserve">Kandidati/ja: 5.  </w:t>
      </w:r>
    </w:p>
    <w:p w:rsidR="000D36DB" w:rsidRDefault="00035FDC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Tema:</w:t>
      </w:r>
      <w:r>
        <w:rPr>
          <w:sz w:val="20"/>
          <w:szCs w:val="20"/>
        </w:rPr>
        <w:t xml:space="preserve"> </w:t>
      </w: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jc w:val="both"/>
        <w:rPr>
          <w:sz w:val="20"/>
          <w:szCs w:val="20"/>
        </w:rPr>
      </w:pPr>
    </w:p>
    <w:p w:rsidR="000D36DB" w:rsidRDefault="000D36DB">
      <w:pPr>
        <w:spacing w:line="360" w:lineRule="auto"/>
        <w:rPr>
          <w:sz w:val="20"/>
          <w:szCs w:val="20"/>
          <w:lang w:eastAsia="ja-JP"/>
        </w:rPr>
      </w:pPr>
    </w:p>
    <w:sectPr w:rsidR="000D36DB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FDC" w:rsidRDefault="00035FDC">
      <w:r>
        <w:separator/>
      </w:r>
    </w:p>
  </w:endnote>
  <w:endnote w:type="continuationSeparator" w:id="0">
    <w:p w:rsidR="00035FDC" w:rsidRDefault="0003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FDC" w:rsidRDefault="00035FDC">
      <w:r>
        <w:separator/>
      </w:r>
    </w:p>
  </w:footnote>
  <w:footnote w:type="continuationSeparator" w:id="0">
    <w:p w:rsidR="00035FDC" w:rsidRDefault="00035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6DB" w:rsidRDefault="001F2D8E">
    <w:pPr>
      <w:pStyle w:val="Header"/>
    </w:pPr>
    <w:r w:rsidRPr="00A7779B">
      <w:rPr>
        <w:noProof/>
      </w:rPr>
      <w:drawing>
        <wp:inline distT="0" distB="0" distL="0" distR="0" wp14:anchorId="1731013A" wp14:editId="4E08D5ED">
          <wp:extent cx="5487166" cy="10860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7166" cy="1086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6A"/>
    <w:rsid w:val="000027DC"/>
    <w:rsid w:val="00010CBE"/>
    <w:rsid w:val="0001106E"/>
    <w:rsid w:val="00014411"/>
    <w:rsid w:val="00014EDE"/>
    <w:rsid w:val="000238E8"/>
    <w:rsid w:val="00023E9E"/>
    <w:rsid w:val="00027091"/>
    <w:rsid w:val="00032582"/>
    <w:rsid w:val="0003308B"/>
    <w:rsid w:val="0003361E"/>
    <w:rsid w:val="000352C2"/>
    <w:rsid w:val="00035FDC"/>
    <w:rsid w:val="000365A2"/>
    <w:rsid w:val="00041D8D"/>
    <w:rsid w:val="00043270"/>
    <w:rsid w:val="00043D76"/>
    <w:rsid w:val="000445CA"/>
    <w:rsid w:val="00046CD2"/>
    <w:rsid w:val="000472EC"/>
    <w:rsid w:val="00051615"/>
    <w:rsid w:val="00051CF4"/>
    <w:rsid w:val="00056F57"/>
    <w:rsid w:val="00062752"/>
    <w:rsid w:val="00063259"/>
    <w:rsid w:val="00067F48"/>
    <w:rsid w:val="00071547"/>
    <w:rsid w:val="00072785"/>
    <w:rsid w:val="00072DA2"/>
    <w:rsid w:val="000736FC"/>
    <w:rsid w:val="00074C6D"/>
    <w:rsid w:val="000752B4"/>
    <w:rsid w:val="00076005"/>
    <w:rsid w:val="000767C6"/>
    <w:rsid w:val="0007712F"/>
    <w:rsid w:val="00081274"/>
    <w:rsid w:val="0008349A"/>
    <w:rsid w:val="00085F6A"/>
    <w:rsid w:val="00092269"/>
    <w:rsid w:val="00093F8C"/>
    <w:rsid w:val="000A1B50"/>
    <w:rsid w:val="000A4A39"/>
    <w:rsid w:val="000A4DB6"/>
    <w:rsid w:val="000A7488"/>
    <w:rsid w:val="000A7F19"/>
    <w:rsid w:val="000B0471"/>
    <w:rsid w:val="000B2B21"/>
    <w:rsid w:val="000B664B"/>
    <w:rsid w:val="000B6AB9"/>
    <w:rsid w:val="000B6EBD"/>
    <w:rsid w:val="000B729A"/>
    <w:rsid w:val="000B7438"/>
    <w:rsid w:val="000C0F66"/>
    <w:rsid w:val="000C2050"/>
    <w:rsid w:val="000C4DC4"/>
    <w:rsid w:val="000C5272"/>
    <w:rsid w:val="000C61D5"/>
    <w:rsid w:val="000D2DD6"/>
    <w:rsid w:val="000D36DB"/>
    <w:rsid w:val="000D4237"/>
    <w:rsid w:val="000D570D"/>
    <w:rsid w:val="000D6250"/>
    <w:rsid w:val="000E3883"/>
    <w:rsid w:val="000F7F0F"/>
    <w:rsid w:val="00100212"/>
    <w:rsid w:val="001004D4"/>
    <w:rsid w:val="00100FD6"/>
    <w:rsid w:val="001041F6"/>
    <w:rsid w:val="001069AC"/>
    <w:rsid w:val="001142B6"/>
    <w:rsid w:val="00114B16"/>
    <w:rsid w:val="001158FE"/>
    <w:rsid w:val="00117BB6"/>
    <w:rsid w:val="001202B8"/>
    <w:rsid w:val="001214D4"/>
    <w:rsid w:val="00124C41"/>
    <w:rsid w:val="00135BFD"/>
    <w:rsid w:val="00135C72"/>
    <w:rsid w:val="00135D4A"/>
    <w:rsid w:val="00136C03"/>
    <w:rsid w:val="001379DB"/>
    <w:rsid w:val="00137B57"/>
    <w:rsid w:val="001412DE"/>
    <w:rsid w:val="00143B71"/>
    <w:rsid w:val="00145EA0"/>
    <w:rsid w:val="001464B1"/>
    <w:rsid w:val="0015000F"/>
    <w:rsid w:val="0015106C"/>
    <w:rsid w:val="001513F3"/>
    <w:rsid w:val="00153192"/>
    <w:rsid w:val="001538FE"/>
    <w:rsid w:val="0015640E"/>
    <w:rsid w:val="001564E7"/>
    <w:rsid w:val="00157474"/>
    <w:rsid w:val="001624CF"/>
    <w:rsid w:val="00165614"/>
    <w:rsid w:val="00165FB4"/>
    <w:rsid w:val="00167900"/>
    <w:rsid w:val="001705B1"/>
    <w:rsid w:val="00171EE4"/>
    <w:rsid w:val="00172A27"/>
    <w:rsid w:val="00172BD7"/>
    <w:rsid w:val="00173597"/>
    <w:rsid w:val="0017519D"/>
    <w:rsid w:val="001770C3"/>
    <w:rsid w:val="001824EF"/>
    <w:rsid w:val="001877FB"/>
    <w:rsid w:val="0019097C"/>
    <w:rsid w:val="00192D10"/>
    <w:rsid w:val="00194B9C"/>
    <w:rsid w:val="00194BC8"/>
    <w:rsid w:val="001A03AF"/>
    <w:rsid w:val="001A27BE"/>
    <w:rsid w:val="001A3712"/>
    <w:rsid w:val="001A53F4"/>
    <w:rsid w:val="001B29E6"/>
    <w:rsid w:val="001B36F6"/>
    <w:rsid w:val="001B59D7"/>
    <w:rsid w:val="001B5DFC"/>
    <w:rsid w:val="001B61D8"/>
    <w:rsid w:val="001B6ED9"/>
    <w:rsid w:val="001C3E69"/>
    <w:rsid w:val="001C4527"/>
    <w:rsid w:val="001C6468"/>
    <w:rsid w:val="001C6DDD"/>
    <w:rsid w:val="001D314A"/>
    <w:rsid w:val="001D4A38"/>
    <w:rsid w:val="001D5241"/>
    <w:rsid w:val="001D57D7"/>
    <w:rsid w:val="001E064B"/>
    <w:rsid w:val="001E411D"/>
    <w:rsid w:val="001E41B2"/>
    <w:rsid w:val="001E670E"/>
    <w:rsid w:val="001F0E5D"/>
    <w:rsid w:val="001F26B5"/>
    <w:rsid w:val="001F2815"/>
    <w:rsid w:val="001F2D8E"/>
    <w:rsid w:val="001F3320"/>
    <w:rsid w:val="001F3384"/>
    <w:rsid w:val="001F6F39"/>
    <w:rsid w:val="0020041E"/>
    <w:rsid w:val="00201222"/>
    <w:rsid w:val="0020275F"/>
    <w:rsid w:val="00204AED"/>
    <w:rsid w:val="0020576A"/>
    <w:rsid w:val="00207A2C"/>
    <w:rsid w:val="0021023A"/>
    <w:rsid w:val="00215633"/>
    <w:rsid w:val="002158EA"/>
    <w:rsid w:val="002233D2"/>
    <w:rsid w:val="0022466D"/>
    <w:rsid w:val="00224E73"/>
    <w:rsid w:val="002251A5"/>
    <w:rsid w:val="002302A9"/>
    <w:rsid w:val="00232A35"/>
    <w:rsid w:val="00237C83"/>
    <w:rsid w:val="002405B6"/>
    <w:rsid w:val="002413BA"/>
    <w:rsid w:val="00242854"/>
    <w:rsid w:val="00242F4E"/>
    <w:rsid w:val="0024696A"/>
    <w:rsid w:val="0025156E"/>
    <w:rsid w:val="00253123"/>
    <w:rsid w:val="002554CA"/>
    <w:rsid w:val="00256C3D"/>
    <w:rsid w:val="0025720E"/>
    <w:rsid w:val="00257490"/>
    <w:rsid w:val="00264860"/>
    <w:rsid w:val="00267100"/>
    <w:rsid w:val="00271A46"/>
    <w:rsid w:val="002741CE"/>
    <w:rsid w:val="00276C06"/>
    <w:rsid w:val="00281B04"/>
    <w:rsid w:val="00287E65"/>
    <w:rsid w:val="00291C8E"/>
    <w:rsid w:val="002930F4"/>
    <w:rsid w:val="002961C4"/>
    <w:rsid w:val="002964A4"/>
    <w:rsid w:val="00297ED1"/>
    <w:rsid w:val="002A33B6"/>
    <w:rsid w:val="002A3B98"/>
    <w:rsid w:val="002A4828"/>
    <w:rsid w:val="002B1497"/>
    <w:rsid w:val="002B1670"/>
    <w:rsid w:val="002B2781"/>
    <w:rsid w:val="002B6931"/>
    <w:rsid w:val="002C3093"/>
    <w:rsid w:val="002C33DE"/>
    <w:rsid w:val="002C4B0D"/>
    <w:rsid w:val="002C4F9D"/>
    <w:rsid w:val="002C6831"/>
    <w:rsid w:val="002C71B9"/>
    <w:rsid w:val="002D0B9D"/>
    <w:rsid w:val="002D65F9"/>
    <w:rsid w:val="002F4D56"/>
    <w:rsid w:val="002F4F62"/>
    <w:rsid w:val="002F6666"/>
    <w:rsid w:val="002F6EDC"/>
    <w:rsid w:val="00302C79"/>
    <w:rsid w:val="00304F79"/>
    <w:rsid w:val="00307B7B"/>
    <w:rsid w:val="00310A1A"/>
    <w:rsid w:val="00311EB9"/>
    <w:rsid w:val="00312CE3"/>
    <w:rsid w:val="00313660"/>
    <w:rsid w:val="00313AB1"/>
    <w:rsid w:val="0031603C"/>
    <w:rsid w:val="003175C8"/>
    <w:rsid w:val="00321498"/>
    <w:rsid w:val="00322412"/>
    <w:rsid w:val="00324F26"/>
    <w:rsid w:val="00326904"/>
    <w:rsid w:val="00330203"/>
    <w:rsid w:val="0033069A"/>
    <w:rsid w:val="00331942"/>
    <w:rsid w:val="003349D6"/>
    <w:rsid w:val="003400B9"/>
    <w:rsid w:val="00341006"/>
    <w:rsid w:val="003411B6"/>
    <w:rsid w:val="003429EF"/>
    <w:rsid w:val="00344029"/>
    <w:rsid w:val="003452D4"/>
    <w:rsid w:val="00345A4E"/>
    <w:rsid w:val="00347F2B"/>
    <w:rsid w:val="00351A1E"/>
    <w:rsid w:val="00352D5A"/>
    <w:rsid w:val="00357812"/>
    <w:rsid w:val="00360F89"/>
    <w:rsid w:val="00362A85"/>
    <w:rsid w:val="00367545"/>
    <w:rsid w:val="00370039"/>
    <w:rsid w:val="00370A2D"/>
    <w:rsid w:val="00370BBC"/>
    <w:rsid w:val="003752B8"/>
    <w:rsid w:val="00375A7C"/>
    <w:rsid w:val="0038435A"/>
    <w:rsid w:val="003872A1"/>
    <w:rsid w:val="003879E6"/>
    <w:rsid w:val="00392EDE"/>
    <w:rsid w:val="00394226"/>
    <w:rsid w:val="003964FF"/>
    <w:rsid w:val="003A01CC"/>
    <w:rsid w:val="003A0CDE"/>
    <w:rsid w:val="003A1921"/>
    <w:rsid w:val="003A4599"/>
    <w:rsid w:val="003A6018"/>
    <w:rsid w:val="003B350F"/>
    <w:rsid w:val="003B372A"/>
    <w:rsid w:val="003B5C6E"/>
    <w:rsid w:val="003B66D6"/>
    <w:rsid w:val="003B76E4"/>
    <w:rsid w:val="003C1A9D"/>
    <w:rsid w:val="003C1B17"/>
    <w:rsid w:val="003C2C49"/>
    <w:rsid w:val="003C386A"/>
    <w:rsid w:val="003C6A8E"/>
    <w:rsid w:val="003C7E24"/>
    <w:rsid w:val="003D473D"/>
    <w:rsid w:val="003E418B"/>
    <w:rsid w:val="003F519A"/>
    <w:rsid w:val="003F6B65"/>
    <w:rsid w:val="003F6C05"/>
    <w:rsid w:val="00400A62"/>
    <w:rsid w:val="00400CE9"/>
    <w:rsid w:val="0040435E"/>
    <w:rsid w:val="00415C66"/>
    <w:rsid w:val="00415F51"/>
    <w:rsid w:val="004201AB"/>
    <w:rsid w:val="00421420"/>
    <w:rsid w:val="00421830"/>
    <w:rsid w:val="00422210"/>
    <w:rsid w:val="00423E0F"/>
    <w:rsid w:val="004240A3"/>
    <w:rsid w:val="00425972"/>
    <w:rsid w:val="0042621B"/>
    <w:rsid w:val="004270A1"/>
    <w:rsid w:val="004278B8"/>
    <w:rsid w:val="00427995"/>
    <w:rsid w:val="00430B8E"/>
    <w:rsid w:val="00434B13"/>
    <w:rsid w:val="00434BF5"/>
    <w:rsid w:val="00436452"/>
    <w:rsid w:val="0044185A"/>
    <w:rsid w:val="0044460E"/>
    <w:rsid w:val="004446F7"/>
    <w:rsid w:val="00445758"/>
    <w:rsid w:val="00445869"/>
    <w:rsid w:val="004458FE"/>
    <w:rsid w:val="00445CDE"/>
    <w:rsid w:val="004506B8"/>
    <w:rsid w:val="004524F5"/>
    <w:rsid w:val="00452B21"/>
    <w:rsid w:val="00453612"/>
    <w:rsid w:val="0045402A"/>
    <w:rsid w:val="004546A8"/>
    <w:rsid w:val="0045529B"/>
    <w:rsid w:val="00456A65"/>
    <w:rsid w:val="00457187"/>
    <w:rsid w:val="004613A3"/>
    <w:rsid w:val="00465CB4"/>
    <w:rsid w:val="00466235"/>
    <w:rsid w:val="00470161"/>
    <w:rsid w:val="0047057C"/>
    <w:rsid w:val="004816CC"/>
    <w:rsid w:val="004856C3"/>
    <w:rsid w:val="004876AA"/>
    <w:rsid w:val="00487C39"/>
    <w:rsid w:val="00490AB2"/>
    <w:rsid w:val="00492310"/>
    <w:rsid w:val="004930D2"/>
    <w:rsid w:val="0049467B"/>
    <w:rsid w:val="00496C89"/>
    <w:rsid w:val="004A1E32"/>
    <w:rsid w:val="004A7E97"/>
    <w:rsid w:val="004B0D89"/>
    <w:rsid w:val="004B25CB"/>
    <w:rsid w:val="004B2FF8"/>
    <w:rsid w:val="004B533E"/>
    <w:rsid w:val="004B5CAA"/>
    <w:rsid w:val="004B65AD"/>
    <w:rsid w:val="004B6706"/>
    <w:rsid w:val="004B6E5E"/>
    <w:rsid w:val="004B70F8"/>
    <w:rsid w:val="004C750D"/>
    <w:rsid w:val="004D363F"/>
    <w:rsid w:val="004E4A9D"/>
    <w:rsid w:val="004E79CA"/>
    <w:rsid w:val="004F1DDE"/>
    <w:rsid w:val="005040A5"/>
    <w:rsid w:val="00504DBC"/>
    <w:rsid w:val="0050525F"/>
    <w:rsid w:val="005054B7"/>
    <w:rsid w:val="00513379"/>
    <w:rsid w:val="00516217"/>
    <w:rsid w:val="005205E9"/>
    <w:rsid w:val="00523AF1"/>
    <w:rsid w:val="00523FD5"/>
    <w:rsid w:val="0052447E"/>
    <w:rsid w:val="005255B8"/>
    <w:rsid w:val="00525F9D"/>
    <w:rsid w:val="005279E1"/>
    <w:rsid w:val="00527B7A"/>
    <w:rsid w:val="005321DF"/>
    <w:rsid w:val="00533DCD"/>
    <w:rsid w:val="00534AD8"/>
    <w:rsid w:val="00534D20"/>
    <w:rsid w:val="0053786B"/>
    <w:rsid w:val="005400D4"/>
    <w:rsid w:val="005400E0"/>
    <w:rsid w:val="00541107"/>
    <w:rsid w:val="00541AA2"/>
    <w:rsid w:val="00542080"/>
    <w:rsid w:val="00545860"/>
    <w:rsid w:val="00547D7D"/>
    <w:rsid w:val="00550564"/>
    <w:rsid w:val="00550D70"/>
    <w:rsid w:val="005546A8"/>
    <w:rsid w:val="005548FF"/>
    <w:rsid w:val="00554D43"/>
    <w:rsid w:val="00556075"/>
    <w:rsid w:val="00556846"/>
    <w:rsid w:val="00560D11"/>
    <w:rsid w:val="00561921"/>
    <w:rsid w:val="0056593E"/>
    <w:rsid w:val="00566F10"/>
    <w:rsid w:val="005700B8"/>
    <w:rsid w:val="0057144A"/>
    <w:rsid w:val="00573C4E"/>
    <w:rsid w:val="005749F0"/>
    <w:rsid w:val="005750AF"/>
    <w:rsid w:val="0058320D"/>
    <w:rsid w:val="00585DE9"/>
    <w:rsid w:val="00586BC9"/>
    <w:rsid w:val="00587A08"/>
    <w:rsid w:val="00587D46"/>
    <w:rsid w:val="0059111D"/>
    <w:rsid w:val="0059291C"/>
    <w:rsid w:val="00593698"/>
    <w:rsid w:val="0059466E"/>
    <w:rsid w:val="00594DA6"/>
    <w:rsid w:val="00595716"/>
    <w:rsid w:val="00596B72"/>
    <w:rsid w:val="00597D37"/>
    <w:rsid w:val="005A1F88"/>
    <w:rsid w:val="005A3BDD"/>
    <w:rsid w:val="005A4494"/>
    <w:rsid w:val="005A46C0"/>
    <w:rsid w:val="005B356F"/>
    <w:rsid w:val="005B4B24"/>
    <w:rsid w:val="005B7DBE"/>
    <w:rsid w:val="005C0A4A"/>
    <w:rsid w:val="005C1CFA"/>
    <w:rsid w:val="005C3A91"/>
    <w:rsid w:val="005C3BF5"/>
    <w:rsid w:val="005C427E"/>
    <w:rsid w:val="005C5103"/>
    <w:rsid w:val="005C618A"/>
    <w:rsid w:val="005D2680"/>
    <w:rsid w:val="005D3500"/>
    <w:rsid w:val="005D755D"/>
    <w:rsid w:val="005E1F99"/>
    <w:rsid w:val="005E66CE"/>
    <w:rsid w:val="005F3D28"/>
    <w:rsid w:val="005F4DBE"/>
    <w:rsid w:val="005F5351"/>
    <w:rsid w:val="005F537F"/>
    <w:rsid w:val="005F570D"/>
    <w:rsid w:val="005F6457"/>
    <w:rsid w:val="005F738B"/>
    <w:rsid w:val="00600A47"/>
    <w:rsid w:val="00602892"/>
    <w:rsid w:val="00604F93"/>
    <w:rsid w:val="006051B1"/>
    <w:rsid w:val="00606C3B"/>
    <w:rsid w:val="00612629"/>
    <w:rsid w:val="00613626"/>
    <w:rsid w:val="00617D00"/>
    <w:rsid w:val="0062213E"/>
    <w:rsid w:val="00622D58"/>
    <w:rsid w:val="006252E8"/>
    <w:rsid w:val="006258C7"/>
    <w:rsid w:val="00627A1E"/>
    <w:rsid w:val="00632063"/>
    <w:rsid w:val="00636034"/>
    <w:rsid w:val="006373D7"/>
    <w:rsid w:val="00637691"/>
    <w:rsid w:val="006400C8"/>
    <w:rsid w:val="006423C8"/>
    <w:rsid w:val="006448B2"/>
    <w:rsid w:val="00644A6D"/>
    <w:rsid w:val="00647A6B"/>
    <w:rsid w:val="00652610"/>
    <w:rsid w:val="006575FE"/>
    <w:rsid w:val="0066005C"/>
    <w:rsid w:val="00660F98"/>
    <w:rsid w:val="00662357"/>
    <w:rsid w:val="0066440B"/>
    <w:rsid w:val="006753C9"/>
    <w:rsid w:val="006812CE"/>
    <w:rsid w:val="006823F1"/>
    <w:rsid w:val="00692707"/>
    <w:rsid w:val="0069442E"/>
    <w:rsid w:val="00694CE4"/>
    <w:rsid w:val="006A0A94"/>
    <w:rsid w:val="006A39A4"/>
    <w:rsid w:val="006A4B1D"/>
    <w:rsid w:val="006A7E59"/>
    <w:rsid w:val="006B11EA"/>
    <w:rsid w:val="006B2486"/>
    <w:rsid w:val="006B279D"/>
    <w:rsid w:val="006B7443"/>
    <w:rsid w:val="006C321D"/>
    <w:rsid w:val="006C5C3D"/>
    <w:rsid w:val="006C72B3"/>
    <w:rsid w:val="006C78B5"/>
    <w:rsid w:val="006D0001"/>
    <w:rsid w:val="006E501E"/>
    <w:rsid w:val="006E502C"/>
    <w:rsid w:val="006E6070"/>
    <w:rsid w:val="006E68BE"/>
    <w:rsid w:val="006F0820"/>
    <w:rsid w:val="006F1F98"/>
    <w:rsid w:val="006F2FAA"/>
    <w:rsid w:val="006F479D"/>
    <w:rsid w:val="006F57F8"/>
    <w:rsid w:val="006F70E0"/>
    <w:rsid w:val="00703F0F"/>
    <w:rsid w:val="007062EC"/>
    <w:rsid w:val="007117DA"/>
    <w:rsid w:val="00714178"/>
    <w:rsid w:val="0071561E"/>
    <w:rsid w:val="0072107F"/>
    <w:rsid w:val="007229CB"/>
    <w:rsid w:val="00723647"/>
    <w:rsid w:val="00725A72"/>
    <w:rsid w:val="0072762C"/>
    <w:rsid w:val="0073322C"/>
    <w:rsid w:val="00735992"/>
    <w:rsid w:val="00737C1F"/>
    <w:rsid w:val="007430BD"/>
    <w:rsid w:val="007433BE"/>
    <w:rsid w:val="00743F45"/>
    <w:rsid w:val="00744926"/>
    <w:rsid w:val="00744D72"/>
    <w:rsid w:val="007461B5"/>
    <w:rsid w:val="00750FE4"/>
    <w:rsid w:val="00756038"/>
    <w:rsid w:val="00756136"/>
    <w:rsid w:val="0075784A"/>
    <w:rsid w:val="00761409"/>
    <w:rsid w:val="00762CE2"/>
    <w:rsid w:val="00765EDA"/>
    <w:rsid w:val="00766895"/>
    <w:rsid w:val="00774167"/>
    <w:rsid w:val="00774B31"/>
    <w:rsid w:val="00777505"/>
    <w:rsid w:val="00781597"/>
    <w:rsid w:val="00782AA4"/>
    <w:rsid w:val="007842EE"/>
    <w:rsid w:val="00785B26"/>
    <w:rsid w:val="0078605C"/>
    <w:rsid w:val="0079024F"/>
    <w:rsid w:val="00793910"/>
    <w:rsid w:val="00794264"/>
    <w:rsid w:val="0079443A"/>
    <w:rsid w:val="00794B30"/>
    <w:rsid w:val="00797EF9"/>
    <w:rsid w:val="007A63F3"/>
    <w:rsid w:val="007A7CD7"/>
    <w:rsid w:val="007C1FB8"/>
    <w:rsid w:val="007C30D1"/>
    <w:rsid w:val="007C32F8"/>
    <w:rsid w:val="007D018F"/>
    <w:rsid w:val="007D1B72"/>
    <w:rsid w:val="007D38FD"/>
    <w:rsid w:val="007D48D9"/>
    <w:rsid w:val="007D4943"/>
    <w:rsid w:val="007D4BF7"/>
    <w:rsid w:val="007E0DA5"/>
    <w:rsid w:val="007E0F0A"/>
    <w:rsid w:val="007E57D8"/>
    <w:rsid w:val="007F0E56"/>
    <w:rsid w:val="007F2DAA"/>
    <w:rsid w:val="007F2FAE"/>
    <w:rsid w:val="007F3CC5"/>
    <w:rsid w:val="007F3D79"/>
    <w:rsid w:val="00804115"/>
    <w:rsid w:val="00806D4B"/>
    <w:rsid w:val="008073E9"/>
    <w:rsid w:val="0081053B"/>
    <w:rsid w:val="00812E08"/>
    <w:rsid w:val="00816BD2"/>
    <w:rsid w:val="00817CA6"/>
    <w:rsid w:val="00821C4E"/>
    <w:rsid w:val="008221BE"/>
    <w:rsid w:val="008266A2"/>
    <w:rsid w:val="00826B58"/>
    <w:rsid w:val="00836607"/>
    <w:rsid w:val="00841419"/>
    <w:rsid w:val="0084245F"/>
    <w:rsid w:val="0085289A"/>
    <w:rsid w:val="00855678"/>
    <w:rsid w:val="008566D4"/>
    <w:rsid w:val="00856DA1"/>
    <w:rsid w:val="008600C0"/>
    <w:rsid w:val="008611D1"/>
    <w:rsid w:val="00865884"/>
    <w:rsid w:val="0086713C"/>
    <w:rsid w:val="0086759A"/>
    <w:rsid w:val="00870032"/>
    <w:rsid w:val="00870F62"/>
    <w:rsid w:val="00872A55"/>
    <w:rsid w:val="00874519"/>
    <w:rsid w:val="00875A43"/>
    <w:rsid w:val="00880B7F"/>
    <w:rsid w:val="00881938"/>
    <w:rsid w:val="0088247A"/>
    <w:rsid w:val="00884549"/>
    <w:rsid w:val="00884A02"/>
    <w:rsid w:val="00884DA5"/>
    <w:rsid w:val="0089569B"/>
    <w:rsid w:val="008A1C27"/>
    <w:rsid w:val="008A3ABC"/>
    <w:rsid w:val="008A5C14"/>
    <w:rsid w:val="008B11BC"/>
    <w:rsid w:val="008B2A77"/>
    <w:rsid w:val="008B5AA8"/>
    <w:rsid w:val="008C2D7A"/>
    <w:rsid w:val="008C34E7"/>
    <w:rsid w:val="008C3C16"/>
    <w:rsid w:val="008C63A9"/>
    <w:rsid w:val="008D2328"/>
    <w:rsid w:val="008D38BB"/>
    <w:rsid w:val="008D44FB"/>
    <w:rsid w:val="008D4A17"/>
    <w:rsid w:val="008D6228"/>
    <w:rsid w:val="008E0022"/>
    <w:rsid w:val="008E31D3"/>
    <w:rsid w:val="008E324E"/>
    <w:rsid w:val="008E51AA"/>
    <w:rsid w:val="008F4848"/>
    <w:rsid w:val="0090491D"/>
    <w:rsid w:val="00905FBD"/>
    <w:rsid w:val="00906083"/>
    <w:rsid w:val="009063EA"/>
    <w:rsid w:val="009072FE"/>
    <w:rsid w:val="00907511"/>
    <w:rsid w:val="0091254F"/>
    <w:rsid w:val="009133C5"/>
    <w:rsid w:val="00913E48"/>
    <w:rsid w:val="0091476B"/>
    <w:rsid w:val="009209A9"/>
    <w:rsid w:val="00921561"/>
    <w:rsid w:val="00926EED"/>
    <w:rsid w:val="00930514"/>
    <w:rsid w:val="0093096D"/>
    <w:rsid w:val="00932FD1"/>
    <w:rsid w:val="00934A8A"/>
    <w:rsid w:val="00940400"/>
    <w:rsid w:val="009426E2"/>
    <w:rsid w:val="00945C9F"/>
    <w:rsid w:val="00946621"/>
    <w:rsid w:val="00947267"/>
    <w:rsid w:val="00947E13"/>
    <w:rsid w:val="0095159E"/>
    <w:rsid w:val="009517A6"/>
    <w:rsid w:val="009517AA"/>
    <w:rsid w:val="00953611"/>
    <w:rsid w:val="009554F1"/>
    <w:rsid w:val="009563A7"/>
    <w:rsid w:val="00960827"/>
    <w:rsid w:val="00964EC8"/>
    <w:rsid w:val="009703DF"/>
    <w:rsid w:val="00971C1B"/>
    <w:rsid w:val="00972CDE"/>
    <w:rsid w:val="0097547A"/>
    <w:rsid w:val="00976F1C"/>
    <w:rsid w:val="009816C9"/>
    <w:rsid w:val="00987E96"/>
    <w:rsid w:val="00994374"/>
    <w:rsid w:val="0099667D"/>
    <w:rsid w:val="009A0BDE"/>
    <w:rsid w:val="009B0223"/>
    <w:rsid w:val="009B1DED"/>
    <w:rsid w:val="009B24E7"/>
    <w:rsid w:val="009B34D4"/>
    <w:rsid w:val="009B3D8B"/>
    <w:rsid w:val="009B417D"/>
    <w:rsid w:val="009B5482"/>
    <w:rsid w:val="009B6C4A"/>
    <w:rsid w:val="009B6FC0"/>
    <w:rsid w:val="009B75D6"/>
    <w:rsid w:val="009B7F47"/>
    <w:rsid w:val="009C08DD"/>
    <w:rsid w:val="009C1390"/>
    <w:rsid w:val="009C64C6"/>
    <w:rsid w:val="009C7323"/>
    <w:rsid w:val="009D01D8"/>
    <w:rsid w:val="009D07E4"/>
    <w:rsid w:val="009D0D5B"/>
    <w:rsid w:val="009D1CF7"/>
    <w:rsid w:val="009D2045"/>
    <w:rsid w:val="009D2ED3"/>
    <w:rsid w:val="009D3892"/>
    <w:rsid w:val="009D4983"/>
    <w:rsid w:val="009D4F6B"/>
    <w:rsid w:val="009D512B"/>
    <w:rsid w:val="009D7DA4"/>
    <w:rsid w:val="009D7EBD"/>
    <w:rsid w:val="009E10C9"/>
    <w:rsid w:val="009E4B87"/>
    <w:rsid w:val="009E59C5"/>
    <w:rsid w:val="009F196E"/>
    <w:rsid w:val="009F6E23"/>
    <w:rsid w:val="009F78FD"/>
    <w:rsid w:val="00A01728"/>
    <w:rsid w:val="00A02C4A"/>
    <w:rsid w:val="00A03EE5"/>
    <w:rsid w:val="00A04ABA"/>
    <w:rsid w:val="00A07E2C"/>
    <w:rsid w:val="00A1002C"/>
    <w:rsid w:val="00A1010A"/>
    <w:rsid w:val="00A11C7A"/>
    <w:rsid w:val="00A13D81"/>
    <w:rsid w:val="00A140A7"/>
    <w:rsid w:val="00A16989"/>
    <w:rsid w:val="00A17AD0"/>
    <w:rsid w:val="00A24DEB"/>
    <w:rsid w:val="00A2718B"/>
    <w:rsid w:val="00A30C80"/>
    <w:rsid w:val="00A30F6C"/>
    <w:rsid w:val="00A3470C"/>
    <w:rsid w:val="00A41A11"/>
    <w:rsid w:val="00A44CE8"/>
    <w:rsid w:val="00A5290E"/>
    <w:rsid w:val="00A52FD2"/>
    <w:rsid w:val="00A54D6B"/>
    <w:rsid w:val="00A62727"/>
    <w:rsid w:val="00A65F1F"/>
    <w:rsid w:val="00A707FF"/>
    <w:rsid w:val="00A72EEA"/>
    <w:rsid w:val="00A810F2"/>
    <w:rsid w:val="00A83955"/>
    <w:rsid w:val="00A83E2D"/>
    <w:rsid w:val="00A8459D"/>
    <w:rsid w:val="00A85EB7"/>
    <w:rsid w:val="00A87DD3"/>
    <w:rsid w:val="00A92762"/>
    <w:rsid w:val="00A93038"/>
    <w:rsid w:val="00A936BC"/>
    <w:rsid w:val="00A94950"/>
    <w:rsid w:val="00AA0E90"/>
    <w:rsid w:val="00AA1849"/>
    <w:rsid w:val="00AA1B48"/>
    <w:rsid w:val="00AA2D58"/>
    <w:rsid w:val="00AA2D78"/>
    <w:rsid w:val="00AA56DF"/>
    <w:rsid w:val="00AB0B3E"/>
    <w:rsid w:val="00AB1D99"/>
    <w:rsid w:val="00AB473D"/>
    <w:rsid w:val="00AB4D41"/>
    <w:rsid w:val="00AB535C"/>
    <w:rsid w:val="00AB5A81"/>
    <w:rsid w:val="00AC282A"/>
    <w:rsid w:val="00AC5081"/>
    <w:rsid w:val="00AC78B3"/>
    <w:rsid w:val="00AD3A8D"/>
    <w:rsid w:val="00AD3FC9"/>
    <w:rsid w:val="00AD4BFB"/>
    <w:rsid w:val="00AD63ED"/>
    <w:rsid w:val="00AD7ACB"/>
    <w:rsid w:val="00AE02B0"/>
    <w:rsid w:val="00AE0801"/>
    <w:rsid w:val="00AE130D"/>
    <w:rsid w:val="00AE16EC"/>
    <w:rsid w:val="00AE2DD6"/>
    <w:rsid w:val="00AE320F"/>
    <w:rsid w:val="00AE5D5C"/>
    <w:rsid w:val="00AE648F"/>
    <w:rsid w:val="00AF572E"/>
    <w:rsid w:val="00B032D9"/>
    <w:rsid w:val="00B034AF"/>
    <w:rsid w:val="00B104F3"/>
    <w:rsid w:val="00B15126"/>
    <w:rsid w:val="00B179EC"/>
    <w:rsid w:val="00B206D9"/>
    <w:rsid w:val="00B2164C"/>
    <w:rsid w:val="00B24623"/>
    <w:rsid w:val="00B27982"/>
    <w:rsid w:val="00B27C61"/>
    <w:rsid w:val="00B3109F"/>
    <w:rsid w:val="00B3224E"/>
    <w:rsid w:val="00B3513C"/>
    <w:rsid w:val="00B35DB4"/>
    <w:rsid w:val="00B362F4"/>
    <w:rsid w:val="00B36745"/>
    <w:rsid w:val="00B37E6F"/>
    <w:rsid w:val="00B40B90"/>
    <w:rsid w:val="00B43AE3"/>
    <w:rsid w:val="00B464AB"/>
    <w:rsid w:val="00B52420"/>
    <w:rsid w:val="00B52F6F"/>
    <w:rsid w:val="00B54A3C"/>
    <w:rsid w:val="00B56768"/>
    <w:rsid w:val="00B57AB8"/>
    <w:rsid w:val="00B60019"/>
    <w:rsid w:val="00B60258"/>
    <w:rsid w:val="00B606B7"/>
    <w:rsid w:val="00B606EE"/>
    <w:rsid w:val="00B6158A"/>
    <w:rsid w:val="00B64415"/>
    <w:rsid w:val="00B66252"/>
    <w:rsid w:val="00B7023C"/>
    <w:rsid w:val="00B73C2D"/>
    <w:rsid w:val="00B76B50"/>
    <w:rsid w:val="00B76F28"/>
    <w:rsid w:val="00B8292F"/>
    <w:rsid w:val="00B83E03"/>
    <w:rsid w:val="00B840A8"/>
    <w:rsid w:val="00B877B1"/>
    <w:rsid w:val="00B87E52"/>
    <w:rsid w:val="00B90FC7"/>
    <w:rsid w:val="00B92495"/>
    <w:rsid w:val="00B939CA"/>
    <w:rsid w:val="00B960BA"/>
    <w:rsid w:val="00B9651B"/>
    <w:rsid w:val="00BA2562"/>
    <w:rsid w:val="00BA50BF"/>
    <w:rsid w:val="00BB41EF"/>
    <w:rsid w:val="00BB59EA"/>
    <w:rsid w:val="00BB7126"/>
    <w:rsid w:val="00BB78C9"/>
    <w:rsid w:val="00BB793D"/>
    <w:rsid w:val="00BC233F"/>
    <w:rsid w:val="00BE512C"/>
    <w:rsid w:val="00BE638A"/>
    <w:rsid w:val="00BE687B"/>
    <w:rsid w:val="00BE68D1"/>
    <w:rsid w:val="00BF6970"/>
    <w:rsid w:val="00BF6A0B"/>
    <w:rsid w:val="00C00A52"/>
    <w:rsid w:val="00C00E79"/>
    <w:rsid w:val="00C047D4"/>
    <w:rsid w:val="00C13043"/>
    <w:rsid w:val="00C153EB"/>
    <w:rsid w:val="00C15E86"/>
    <w:rsid w:val="00C200FB"/>
    <w:rsid w:val="00C202C2"/>
    <w:rsid w:val="00C21629"/>
    <w:rsid w:val="00C30A90"/>
    <w:rsid w:val="00C314C1"/>
    <w:rsid w:val="00C404E8"/>
    <w:rsid w:val="00C41504"/>
    <w:rsid w:val="00C4177B"/>
    <w:rsid w:val="00C42E04"/>
    <w:rsid w:val="00C43074"/>
    <w:rsid w:val="00C430B3"/>
    <w:rsid w:val="00C54E21"/>
    <w:rsid w:val="00C64703"/>
    <w:rsid w:val="00C648FA"/>
    <w:rsid w:val="00C64CCC"/>
    <w:rsid w:val="00C706E3"/>
    <w:rsid w:val="00C736C0"/>
    <w:rsid w:val="00C74353"/>
    <w:rsid w:val="00C76122"/>
    <w:rsid w:val="00C804D8"/>
    <w:rsid w:val="00C80EC2"/>
    <w:rsid w:val="00C8480F"/>
    <w:rsid w:val="00C93318"/>
    <w:rsid w:val="00C95E60"/>
    <w:rsid w:val="00C96963"/>
    <w:rsid w:val="00CA1481"/>
    <w:rsid w:val="00CA4F95"/>
    <w:rsid w:val="00CA61A4"/>
    <w:rsid w:val="00CA7B4A"/>
    <w:rsid w:val="00CB05E2"/>
    <w:rsid w:val="00CB0F07"/>
    <w:rsid w:val="00CB2BF5"/>
    <w:rsid w:val="00CB62A9"/>
    <w:rsid w:val="00CB71E3"/>
    <w:rsid w:val="00CC08AC"/>
    <w:rsid w:val="00CC4A19"/>
    <w:rsid w:val="00CC6125"/>
    <w:rsid w:val="00CC747D"/>
    <w:rsid w:val="00CD2993"/>
    <w:rsid w:val="00CD2D48"/>
    <w:rsid w:val="00CD5F1E"/>
    <w:rsid w:val="00CD7311"/>
    <w:rsid w:val="00CE0387"/>
    <w:rsid w:val="00CE2906"/>
    <w:rsid w:val="00CE675C"/>
    <w:rsid w:val="00CE7DA7"/>
    <w:rsid w:val="00CF062C"/>
    <w:rsid w:val="00D055EB"/>
    <w:rsid w:val="00D061C1"/>
    <w:rsid w:val="00D06297"/>
    <w:rsid w:val="00D112F0"/>
    <w:rsid w:val="00D11F6C"/>
    <w:rsid w:val="00D179E2"/>
    <w:rsid w:val="00D22DD0"/>
    <w:rsid w:val="00D2676B"/>
    <w:rsid w:val="00D26E96"/>
    <w:rsid w:val="00D31EB4"/>
    <w:rsid w:val="00D335F2"/>
    <w:rsid w:val="00D3540D"/>
    <w:rsid w:val="00D35BF3"/>
    <w:rsid w:val="00D371E0"/>
    <w:rsid w:val="00D42DB4"/>
    <w:rsid w:val="00D43845"/>
    <w:rsid w:val="00D4457F"/>
    <w:rsid w:val="00D4625E"/>
    <w:rsid w:val="00D47D07"/>
    <w:rsid w:val="00D513DA"/>
    <w:rsid w:val="00D5207C"/>
    <w:rsid w:val="00D52659"/>
    <w:rsid w:val="00D533D5"/>
    <w:rsid w:val="00D55EB8"/>
    <w:rsid w:val="00D608ED"/>
    <w:rsid w:val="00D616EB"/>
    <w:rsid w:val="00D63355"/>
    <w:rsid w:val="00D65699"/>
    <w:rsid w:val="00D705FB"/>
    <w:rsid w:val="00D71450"/>
    <w:rsid w:val="00D72A6E"/>
    <w:rsid w:val="00D72AF8"/>
    <w:rsid w:val="00D74E6C"/>
    <w:rsid w:val="00D77694"/>
    <w:rsid w:val="00D82BF0"/>
    <w:rsid w:val="00D82BF1"/>
    <w:rsid w:val="00D878A0"/>
    <w:rsid w:val="00D90E0F"/>
    <w:rsid w:val="00D91E8B"/>
    <w:rsid w:val="00D92F1F"/>
    <w:rsid w:val="00D93EE3"/>
    <w:rsid w:val="00DA3622"/>
    <w:rsid w:val="00DA44BA"/>
    <w:rsid w:val="00DA7849"/>
    <w:rsid w:val="00DA7DC0"/>
    <w:rsid w:val="00DB1B6C"/>
    <w:rsid w:val="00DB2F1D"/>
    <w:rsid w:val="00DB3439"/>
    <w:rsid w:val="00DB69C5"/>
    <w:rsid w:val="00DB7651"/>
    <w:rsid w:val="00DB7726"/>
    <w:rsid w:val="00DC206A"/>
    <w:rsid w:val="00DC28F0"/>
    <w:rsid w:val="00DC31E0"/>
    <w:rsid w:val="00DC72E2"/>
    <w:rsid w:val="00DD13DE"/>
    <w:rsid w:val="00DD4C50"/>
    <w:rsid w:val="00DD5454"/>
    <w:rsid w:val="00DE2D7A"/>
    <w:rsid w:val="00DF0E5D"/>
    <w:rsid w:val="00E009F8"/>
    <w:rsid w:val="00E00D8B"/>
    <w:rsid w:val="00E0111A"/>
    <w:rsid w:val="00E0170C"/>
    <w:rsid w:val="00E018EA"/>
    <w:rsid w:val="00E02868"/>
    <w:rsid w:val="00E03959"/>
    <w:rsid w:val="00E03C88"/>
    <w:rsid w:val="00E043A3"/>
    <w:rsid w:val="00E1291D"/>
    <w:rsid w:val="00E13211"/>
    <w:rsid w:val="00E13FA5"/>
    <w:rsid w:val="00E204B9"/>
    <w:rsid w:val="00E25D67"/>
    <w:rsid w:val="00E27D29"/>
    <w:rsid w:val="00E31BDE"/>
    <w:rsid w:val="00E34E02"/>
    <w:rsid w:val="00E40167"/>
    <w:rsid w:val="00E4273C"/>
    <w:rsid w:val="00E43B91"/>
    <w:rsid w:val="00E51C74"/>
    <w:rsid w:val="00E566E1"/>
    <w:rsid w:val="00E57F25"/>
    <w:rsid w:val="00E6069D"/>
    <w:rsid w:val="00E609CA"/>
    <w:rsid w:val="00E60E88"/>
    <w:rsid w:val="00E62129"/>
    <w:rsid w:val="00E65772"/>
    <w:rsid w:val="00E6679C"/>
    <w:rsid w:val="00E702A2"/>
    <w:rsid w:val="00E70E14"/>
    <w:rsid w:val="00E73206"/>
    <w:rsid w:val="00E76677"/>
    <w:rsid w:val="00E828CF"/>
    <w:rsid w:val="00E837BF"/>
    <w:rsid w:val="00E83DE8"/>
    <w:rsid w:val="00E86868"/>
    <w:rsid w:val="00E901D6"/>
    <w:rsid w:val="00E91443"/>
    <w:rsid w:val="00E946E4"/>
    <w:rsid w:val="00EA2C41"/>
    <w:rsid w:val="00EA5DCD"/>
    <w:rsid w:val="00EA7062"/>
    <w:rsid w:val="00EA78AA"/>
    <w:rsid w:val="00EB0330"/>
    <w:rsid w:val="00EB584A"/>
    <w:rsid w:val="00EB5E3D"/>
    <w:rsid w:val="00EB6C22"/>
    <w:rsid w:val="00EB6F04"/>
    <w:rsid w:val="00EB76CA"/>
    <w:rsid w:val="00EC215E"/>
    <w:rsid w:val="00ED0EA1"/>
    <w:rsid w:val="00ED4ED4"/>
    <w:rsid w:val="00ED768A"/>
    <w:rsid w:val="00EE015E"/>
    <w:rsid w:val="00EE42AF"/>
    <w:rsid w:val="00EE51E7"/>
    <w:rsid w:val="00EE6697"/>
    <w:rsid w:val="00EE6D90"/>
    <w:rsid w:val="00EE71F4"/>
    <w:rsid w:val="00EE76A1"/>
    <w:rsid w:val="00EE7C9A"/>
    <w:rsid w:val="00EF0A67"/>
    <w:rsid w:val="00EF2DDC"/>
    <w:rsid w:val="00EF3890"/>
    <w:rsid w:val="00EF4794"/>
    <w:rsid w:val="00F016BC"/>
    <w:rsid w:val="00F016F4"/>
    <w:rsid w:val="00F02AC8"/>
    <w:rsid w:val="00F12100"/>
    <w:rsid w:val="00F1580A"/>
    <w:rsid w:val="00F225FA"/>
    <w:rsid w:val="00F2475B"/>
    <w:rsid w:val="00F25AB1"/>
    <w:rsid w:val="00F271D7"/>
    <w:rsid w:val="00F3273E"/>
    <w:rsid w:val="00F36436"/>
    <w:rsid w:val="00F43368"/>
    <w:rsid w:val="00F45AA4"/>
    <w:rsid w:val="00F51143"/>
    <w:rsid w:val="00F54B0A"/>
    <w:rsid w:val="00F57106"/>
    <w:rsid w:val="00F601FF"/>
    <w:rsid w:val="00F611A5"/>
    <w:rsid w:val="00F62B64"/>
    <w:rsid w:val="00F67CBA"/>
    <w:rsid w:val="00F71DEC"/>
    <w:rsid w:val="00F733BD"/>
    <w:rsid w:val="00F73E20"/>
    <w:rsid w:val="00F74927"/>
    <w:rsid w:val="00F75E9B"/>
    <w:rsid w:val="00F81AAC"/>
    <w:rsid w:val="00F837B8"/>
    <w:rsid w:val="00F8554E"/>
    <w:rsid w:val="00F874C2"/>
    <w:rsid w:val="00F91803"/>
    <w:rsid w:val="00F93D41"/>
    <w:rsid w:val="00FA059E"/>
    <w:rsid w:val="00FA2AB5"/>
    <w:rsid w:val="00FB0B3E"/>
    <w:rsid w:val="00FB1629"/>
    <w:rsid w:val="00FC0E89"/>
    <w:rsid w:val="00FC2A68"/>
    <w:rsid w:val="00FC32AA"/>
    <w:rsid w:val="00FC4E16"/>
    <w:rsid w:val="00FD0596"/>
    <w:rsid w:val="00FD21DB"/>
    <w:rsid w:val="00FD2CF7"/>
    <w:rsid w:val="00FD2F04"/>
    <w:rsid w:val="00FD407A"/>
    <w:rsid w:val="00FD46EF"/>
    <w:rsid w:val="00FD47C7"/>
    <w:rsid w:val="00FD4F54"/>
    <w:rsid w:val="00FD7AEE"/>
    <w:rsid w:val="00FE2826"/>
    <w:rsid w:val="00FF3F28"/>
    <w:rsid w:val="00FF5D24"/>
    <w:rsid w:val="00FF5FEB"/>
    <w:rsid w:val="00FF669C"/>
    <w:rsid w:val="00FF6EE2"/>
    <w:rsid w:val="00FF77C4"/>
    <w:rsid w:val="0387154C"/>
    <w:rsid w:val="03D4656D"/>
    <w:rsid w:val="0475505E"/>
    <w:rsid w:val="07647F80"/>
    <w:rsid w:val="08825B91"/>
    <w:rsid w:val="0A2E4700"/>
    <w:rsid w:val="0AA53A82"/>
    <w:rsid w:val="0C6A0E7F"/>
    <w:rsid w:val="0E290F59"/>
    <w:rsid w:val="0E3D5069"/>
    <w:rsid w:val="12C235D4"/>
    <w:rsid w:val="12C53654"/>
    <w:rsid w:val="14EC51E3"/>
    <w:rsid w:val="152939D9"/>
    <w:rsid w:val="162A6457"/>
    <w:rsid w:val="193E1C50"/>
    <w:rsid w:val="1B513EBB"/>
    <w:rsid w:val="1B906626"/>
    <w:rsid w:val="1C105649"/>
    <w:rsid w:val="1C534316"/>
    <w:rsid w:val="1D6D7C5C"/>
    <w:rsid w:val="248402A1"/>
    <w:rsid w:val="2ABE1FBE"/>
    <w:rsid w:val="2B531C56"/>
    <w:rsid w:val="2D373F04"/>
    <w:rsid w:val="3052253E"/>
    <w:rsid w:val="31D04050"/>
    <w:rsid w:val="32915685"/>
    <w:rsid w:val="366B5955"/>
    <w:rsid w:val="374146B4"/>
    <w:rsid w:val="3B7C5A52"/>
    <w:rsid w:val="3CAF061D"/>
    <w:rsid w:val="40A078A9"/>
    <w:rsid w:val="416B2F48"/>
    <w:rsid w:val="425910CA"/>
    <w:rsid w:val="434B1B62"/>
    <w:rsid w:val="44A25277"/>
    <w:rsid w:val="49B14FE0"/>
    <w:rsid w:val="4B556EA1"/>
    <w:rsid w:val="4B7B4EE4"/>
    <w:rsid w:val="4BA60D82"/>
    <w:rsid w:val="523D10E9"/>
    <w:rsid w:val="524D5986"/>
    <w:rsid w:val="52A758FC"/>
    <w:rsid w:val="53AD61C3"/>
    <w:rsid w:val="57BF3223"/>
    <w:rsid w:val="583F34D1"/>
    <w:rsid w:val="5D0B57C9"/>
    <w:rsid w:val="5D9F2540"/>
    <w:rsid w:val="5F8654DE"/>
    <w:rsid w:val="61BA5D22"/>
    <w:rsid w:val="6357294C"/>
    <w:rsid w:val="65F47C01"/>
    <w:rsid w:val="66685A88"/>
    <w:rsid w:val="669B1819"/>
    <w:rsid w:val="673B2451"/>
    <w:rsid w:val="68A1185D"/>
    <w:rsid w:val="68EC096B"/>
    <w:rsid w:val="690D7BE5"/>
    <w:rsid w:val="6AB95599"/>
    <w:rsid w:val="6B5F36B6"/>
    <w:rsid w:val="6BC278F5"/>
    <w:rsid w:val="740A27A3"/>
    <w:rsid w:val="75B55FE9"/>
    <w:rsid w:val="7C30396A"/>
    <w:rsid w:val="7F0A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C0752-A7A8-42B2-8766-408A8A46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q-AL" w:bidi="ar-BH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Heading2">
    <w:name w:val="heading 2"/>
    <w:basedOn w:val="Normal"/>
    <w:uiPriority w:val="1"/>
    <w:qFormat/>
    <w:pPr>
      <w:spacing w:before="59"/>
      <w:ind w:left="3" w:right="1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ind w:left="220"/>
    </w:pPr>
    <w:rPr>
      <w:lang w:bidi="ar-SA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</w:pPr>
    <w:rPr>
      <w:lang w:val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ar-SA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"/>
    <w:qFormat/>
    <w:pPr>
      <w:spacing w:before="1"/>
      <w:ind w:left="3" w:right="1"/>
      <w:jc w:val="center"/>
    </w:pPr>
    <w:rPr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link w:val="StandardChar"/>
    <w:qFormat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tandardChar">
    <w:name w:val="Standard Char"/>
    <w:basedOn w:val="DefaultParagraphFont"/>
    <w:link w:val="Standard"/>
    <w:qFormat/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Spacing">
    <w:name w:val="No Spacing"/>
    <w:link w:val="NoSpacingChar"/>
    <w:uiPriority w:val="1"/>
    <w:qFormat/>
    <w:rPr>
      <w:sz w:val="22"/>
      <w:szCs w:val="22"/>
    </w:rPr>
  </w:style>
  <w:style w:type="character" w:customStyle="1" w:styleId="NoSpacingChar">
    <w:name w:val="No Spacing Char"/>
    <w:link w:val="NoSpacing"/>
    <w:uiPriority w:val="1"/>
    <w:qFormat/>
    <w:locked/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qFormat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qFormat/>
  </w:style>
  <w:style w:type="character" w:customStyle="1" w:styleId="jlqj4b">
    <w:name w:val="jlqj4b"/>
    <w:basedOn w:val="DefaultParagraphFont"/>
    <w:qFormat/>
  </w:style>
  <w:style w:type="character" w:customStyle="1" w:styleId="viiyi">
    <w:name w:val="viiyi"/>
    <w:basedOn w:val="DefaultParagraphFont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sq-AL" w:bidi="ar-B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sq-AL" w:bidi="ar-BH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sq-AL" w:eastAsia="sq-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Calibri Light" w:eastAsia="Times New Roman" w:hAnsi="Calibri Light" w:cs="Times New Roman"/>
      <w:b/>
      <w:bCs/>
      <w:sz w:val="26"/>
      <w:szCs w:val="26"/>
      <w:lang w:val="sq-AL"/>
    </w:rPr>
  </w:style>
  <w:style w:type="character" w:customStyle="1" w:styleId="fontstyle11">
    <w:name w:val="fontstyle1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A52DF-DFBB-4C1C-9C8C-5FA9102A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Blerina Tafolli</dc:creator>
  <cp:lastModifiedBy>RF</cp:lastModifiedBy>
  <cp:revision>2</cp:revision>
  <dcterms:created xsi:type="dcterms:W3CDTF">2026-04-07T11:53:00Z</dcterms:created>
  <dcterms:modified xsi:type="dcterms:W3CDTF">2026-04-07T11:53:00Z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5a46e563939a8d6797cbaed3ca859936c58240e012fca0f5927ff8ee34239647</vt:lpwstr>
  </property>
  <property fmtid="{D5CDD505-2E9C-101B-9397-08002B2CF9AE}" pid="3" name="KSOProductBuildVer">
    <vt:lpwstr>1033-12.2.0.23196</vt:lpwstr>
  </property>
  <property fmtid="{D5CDD505-2E9C-101B-9397-08002B2CF9AE}" pid="4" name="ICV">
    <vt:lpwstr>0C5E55EC8F964C13A968729A0B178BEB_12</vt:lpwstr>
  </property>
</Properties>
</file>