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F051" w14:textId="77777777" w:rsidR="00415C66" w:rsidRPr="00B52420" w:rsidRDefault="00415C66" w:rsidP="00415C66">
      <w:pPr>
        <w:spacing w:line="276" w:lineRule="auto"/>
        <w:jc w:val="center"/>
        <w:rPr>
          <w:rFonts w:eastAsia="Calibri"/>
          <w:b/>
          <w:sz w:val="20"/>
          <w:szCs w:val="20"/>
        </w:rPr>
      </w:pPr>
      <w:bookmarkStart w:id="0" w:name="_GoBack"/>
      <w:bookmarkEnd w:id="0"/>
    </w:p>
    <w:p w14:paraId="3B23F31F" w14:textId="43CD52A5"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14:paraId="2CA88300" w14:textId="377A4BD1"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F6617E">
        <w:rPr>
          <w:rFonts w:eastAsia="Calibri"/>
          <w:b/>
          <w:sz w:val="22"/>
          <w:szCs w:val="22"/>
          <w:u w:val="single"/>
        </w:rPr>
        <w:t>06.05</w:t>
      </w:r>
      <w:r w:rsidR="00F90C82">
        <w:rPr>
          <w:rFonts w:eastAsia="Calibri"/>
          <w:b/>
          <w:sz w:val="22"/>
          <w:szCs w:val="22"/>
          <w:u w:val="single"/>
        </w:rPr>
        <w:t>.2025</w:t>
      </w:r>
    </w:p>
    <w:tbl>
      <w:tblPr>
        <w:tblStyle w:val="TableGrid"/>
        <w:tblW w:w="9887" w:type="dxa"/>
        <w:jc w:val="center"/>
        <w:tblLayout w:type="fixed"/>
        <w:tblLook w:val="04A0" w:firstRow="1" w:lastRow="0" w:firstColumn="1" w:lastColumn="0" w:noHBand="0" w:noVBand="1"/>
      </w:tblPr>
      <w:tblGrid>
        <w:gridCol w:w="460"/>
        <w:gridCol w:w="1308"/>
        <w:gridCol w:w="1467"/>
        <w:gridCol w:w="320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196C3B">
        <w:trPr>
          <w:trHeight w:val="230"/>
          <w:jc w:val="center"/>
        </w:trPr>
        <w:tc>
          <w:tcPr>
            <w:tcW w:w="460" w:type="dxa"/>
            <w:tcBorders>
              <w:bottom w:val="single" w:sz="4" w:space="0" w:color="auto"/>
            </w:tcBorders>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tcBorders>
              <w:bottom w:val="single" w:sz="4" w:space="0" w:color="auto"/>
            </w:tcBorders>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tcBorders>
              <w:bottom w:val="single" w:sz="4" w:space="0" w:color="auto"/>
            </w:tcBorders>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tcBorders>
              <w:bottom w:val="single" w:sz="4" w:space="0" w:color="auto"/>
            </w:tcBorders>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tcBorders>
              <w:bottom w:val="single" w:sz="4" w:space="0" w:color="auto"/>
            </w:tcBorders>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14:paraId="4DCC3F65" w14:textId="77777777" w:rsidTr="00CB30DD">
        <w:trPr>
          <w:trHeight w:val="373"/>
          <w:jc w:val="center"/>
        </w:trPr>
        <w:tc>
          <w:tcPr>
            <w:tcW w:w="460" w:type="dxa"/>
            <w:vMerge w:val="restart"/>
            <w:vAlign w:val="center"/>
          </w:tcPr>
          <w:p w14:paraId="14037BD9" w14:textId="0109F95A"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14:paraId="64B2FBFC" w14:textId="0E51965D" w:rsidR="00324760" w:rsidRPr="00A91413" w:rsidRDefault="00ED192C" w:rsidP="00A91413">
            <w:pPr>
              <w:rPr>
                <w:color w:val="000000"/>
                <w:sz w:val="20"/>
                <w:szCs w:val="20"/>
              </w:rPr>
            </w:pPr>
            <w:r w:rsidRPr="00ED192C">
              <w:rPr>
                <w:bCs/>
                <w:sz w:val="20"/>
                <w:szCs w:val="20"/>
              </w:rPr>
              <w:t xml:space="preserve">Florentina Hajra Xhafa </w:t>
            </w:r>
          </w:p>
        </w:tc>
        <w:tc>
          <w:tcPr>
            <w:tcW w:w="1467" w:type="dxa"/>
            <w:vMerge w:val="restart"/>
            <w:vAlign w:val="center"/>
          </w:tcPr>
          <w:p w14:paraId="4179EFAD" w14:textId="7FBCFF11" w:rsidR="00324760" w:rsidRPr="00244D56" w:rsidRDefault="00ED192C" w:rsidP="0086759A">
            <w:pPr>
              <w:jc w:val="center"/>
              <w:rPr>
                <w:bCs/>
                <w:color w:val="000000"/>
                <w:sz w:val="20"/>
                <w:szCs w:val="20"/>
              </w:rPr>
            </w:pPr>
            <w:r w:rsidRPr="00ED192C">
              <w:rPr>
                <w:bCs/>
                <w:color w:val="000000"/>
                <w:sz w:val="20"/>
                <w:szCs w:val="20"/>
              </w:rPr>
              <w:t>Master i Mësimdhënies lëndore/ Mësimdhënie në Teknologji me TIK</w:t>
            </w:r>
          </w:p>
        </w:tc>
        <w:tc>
          <w:tcPr>
            <w:tcW w:w="3204" w:type="dxa"/>
            <w:vMerge w:val="restart"/>
            <w:vAlign w:val="center"/>
          </w:tcPr>
          <w:p w14:paraId="7DECA6B9" w14:textId="25FB2EA0" w:rsidR="00324760" w:rsidRPr="00CB30DD" w:rsidRDefault="00ED192C" w:rsidP="00347581">
            <w:pPr>
              <w:jc w:val="center"/>
              <w:rPr>
                <w:color w:val="000000"/>
                <w:sz w:val="20"/>
                <w:szCs w:val="20"/>
              </w:rPr>
            </w:pPr>
            <w:r w:rsidRPr="00ED192C">
              <w:rPr>
                <w:bCs/>
                <w:sz w:val="20"/>
                <w:szCs w:val="20"/>
              </w:rPr>
              <w:t>Trendet aktuale të përzgjedhjes së drejtimeve  të nxënësve në shkollat e mesme të larta</w:t>
            </w:r>
          </w:p>
        </w:tc>
        <w:tc>
          <w:tcPr>
            <w:tcW w:w="1210" w:type="dxa"/>
          </w:tcPr>
          <w:p w14:paraId="7AC4F01A" w14:textId="5A67D8D3" w:rsidR="00324760" w:rsidRPr="00EA0E43" w:rsidRDefault="00D02F05" w:rsidP="0086759A">
            <w:pPr>
              <w:jc w:val="center"/>
            </w:pPr>
            <w:r>
              <w:t>Kryetar/e</w:t>
            </w:r>
          </w:p>
        </w:tc>
        <w:tc>
          <w:tcPr>
            <w:tcW w:w="2238" w:type="dxa"/>
          </w:tcPr>
          <w:p w14:paraId="703C2109" w14:textId="32299B43" w:rsidR="00324760" w:rsidRPr="00244D56" w:rsidRDefault="00ED192C" w:rsidP="0086759A">
            <w:pPr>
              <w:jc w:val="both"/>
              <w:rPr>
                <w:color w:val="000000"/>
              </w:rPr>
            </w:pPr>
            <w:r>
              <w:rPr>
                <w:color w:val="000000"/>
              </w:rPr>
              <w:t>Kastriot Buza</w:t>
            </w:r>
          </w:p>
        </w:tc>
      </w:tr>
      <w:tr w:rsidR="00324760" w:rsidRPr="00B52420" w14:paraId="1767A060" w14:textId="77777777" w:rsidTr="00CB30DD">
        <w:trPr>
          <w:trHeight w:val="422"/>
          <w:jc w:val="center"/>
        </w:trPr>
        <w:tc>
          <w:tcPr>
            <w:tcW w:w="460" w:type="dxa"/>
            <w:vMerge/>
            <w:vAlign w:val="center"/>
          </w:tcPr>
          <w:p w14:paraId="2FA8D98A" w14:textId="77777777" w:rsidR="00324760" w:rsidRPr="00B52420" w:rsidRDefault="00324760" w:rsidP="0086759A">
            <w:pPr>
              <w:jc w:val="center"/>
              <w:rPr>
                <w:color w:val="000000"/>
                <w:sz w:val="20"/>
                <w:szCs w:val="20"/>
              </w:rPr>
            </w:pPr>
          </w:p>
        </w:tc>
        <w:tc>
          <w:tcPr>
            <w:tcW w:w="1308" w:type="dxa"/>
            <w:vMerge/>
            <w:vAlign w:val="center"/>
          </w:tcPr>
          <w:p w14:paraId="7BAE406C" w14:textId="77777777" w:rsidR="00324760" w:rsidRDefault="00324760" w:rsidP="0086759A">
            <w:pPr>
              <w:jc w:val="center"/>
              <w:rPr>
                <w:color w:val="000000"/>
                <w:sz w:val="20"/>
                <w:szCs w:val="20"/>
              </w:rPr>
            </w:pPr>
          </w:p>
        </w:tc>
        <w:tc>
          <w:tcPr>
            <w:tcW w:w="1467" w:type="dxa"/>
            <w:vMerge/>
            <w:vAlign w:val="center"/>
          </w:tcPr>
          <w:p w14:paraId="66EA5F66" w14:textId="77777777" w:rsidR="00324760" w:rsidRPr="00244D56" w:rsidRDefault="00324760" w:rsidP="0086759A">
            <w:pPr>
              <w:jc w:val="center"/>
              <w:rPr>
                <w:bCs/>
                <w:color w:val="000000"/>
                <w:sz w:val="20"/>
                <w:szCs w:val="20"/>
              </w:rPr>
            </w:pPr>
          </w:p>
        </w:tc>
        <w:tc>
          <w:tcPr>
            <w:tcW w:w="3204" w:type="dxa"/>
            <w:vMerge/>
            <w:vAlign w:val="center"/>
          </w:tcPr>
          <w:p w14:paraId="485AC91C" w14:textId="77777777" w:rsidR="00324760" w:rsidRPr="00347581" w:rsidRDefault="00324760" w:rsidP="00347581">
            <w:pPr>
              <w:jc w:val="center"/>
              <w:rPr>
                <w:color w:val="000000"/>
                <w:sz w:val="20"/>
                <w:szCs w:val="20"/>
              </w:rPr>
            </w:pPr>
          </w:p>
        </w:tc>
        <w:tc>
          <w:tcPr>
            <w:tcW w:w="1210" w:type="dxa"/>
          </w:tcPr>
          <w:p w14:paraId="5DE21714" w14:textId="5B1EF708" w:rsidR="00324760" w:rsidRPr="00EA0E43" w:rsidRDefault="00D02F05" w:rsidP="0086759A">
            <w:pPr>
              <w:jc w:val="center"/>
            </w:pPr>
            <w:r>
              <w:t>Mentor/e</w:t>
            </w:r>
          </w:p>
        </w:tc>
        <w:tc>
          <w:tcPr>
            <w:tcW w:w="2238" w:type="dxa"/>
          </w:tcPr>
          <w:p w14:paraId="459C4749" w14:textId="53B2A2E4" w:rsidR="00324760" w:rsidRPr="00244D56" w:rsidRDefault="00ED192C" w:rsidP="0086759A">
            <w:pPr>
              <w:jc w:val="both"/>
              <w:rPr>
                <w:color w:val="000000"/>
              </w:rPr>
            </w:pPr>
            <w:r>
              <w:rPr>
                <w:color w:val="000000"/>
              </w:rPr>
              <w:t>Sylejman Berisha</w:t>
            </w:r>
          </w:p>
        </w:tc>
      </w:tr>
      <w:tr w:rsidR="00324760" w:rsidRPr="00B52420" w14:paraId="40871DA6" w14:textId="77777777" w:rsidTr="00196C3B">
        <w:trPr>
          <w:trHeight w:val="377"/>
          <w:jc w:val="center"/>
        </w:trPr>
        <w:tc>
          <w:tcPr>
            <w:tcW w:w="460" w:type="dxa"/>
            <w:vMerge/>
            <w:tcBorders>
              <w:bottom w:val="single" w:sz="4" w:space="0" w:color="auto"/>
            </w:tcBorders>
            <w:vAlign w:val="center"/>
          </w:tcPr>
          <w:p w14:paraId="7D804914" w14:textId="77777777" w:rsidR="00324760" w:rsidRPr="00B52420" w:rsidRDefault="00324760" w:rsidP="0086759A">
            <w:pPr>
              <w:jc w:val="center"/>
              <w:rPr>
                <w:color w:val="000000"/>
                <w:sz w:val="20"/>
                <w:szCs w:val="20"/>
              </w:rPr>
            </w:pPr>
          </w:p>
        </w:tc>
        <w:tc>
          <w:tcPr>
            <w:tcW w:w="1308" w:type="dxa"/>
            <w:vMerge/>
            <w:tcBorders>
              <w:bottom w:val="single" w:sz="4" w:space="0" w:color="auto"/>
            </w:tcBorders>
            <w:vAlign w:val="center"/>
          </w:tcPr>
          <w:p w14:paraId="3D808C09" w14:textId="77777777" w:rsidR="00324760" w:rsidRDefault="00324760" w:rsidP="0086759A">
            <w:pPr>
              <w:jc w:val="center"/>
              <w:rPr>
                <w:color w:val="000000"/>
                <w:sz w:val="20"/>
                <w:szCs w:val="20"/>
              </w:rPr>
            </w:pPr>
          </w:p>
        </w:tc>
        <w:tc>
          <w:tcPr>
            <w:tcW w:w="1467" w:type="dxa"/>
            <w:vMerge/>
            <w:tcBorders>
              <w:bottom w:val="single" w:sz="4" w:space="0" w:color="auto"/>
            </w:tcBorders>
            <w:vAlign w:val="center"/>
          </w:tcPr>
          <w:p w14:paraId="07891435" w14:textId="77777777" w:rsidR="00324760" w:rsidRPr="00244D56" w:rsidRDefault="00324760" w:rsidP="0086759A">
            <w:pPr>
              <w:jc w:val="center"/>
              <w:rPr>
                <w:bCs/>
                <w:color w:val="000000"/>
                <w:sz w:val="20"/>
                <w:szCs w:val="20"/>
              </w:rPr>
            </w:pPr>
          </w:p>
        </w:tc>
        <w:tc>
          <w:tcPr>
            <w:tcW w:w="3204" w:type="dxa"/>
            <w:vMerge/>
            <w:tcBorders>
              <w:bottom w:val="single" w:sz="4" w:space="0" w:color="auto"/>
            </w:tcBorders>
            <w:vAlign w:val="center"/>
          </w:tcPr>
          <w:p w14:paraId="30D8EE0D" w14:textId="77777777" w:rsidR="00324760" w:rsidRPr="00347581" w:rsidRDefault="00324760" w:rsidP="00347581">
            <w:pPr>
              <w:jc w:val="center"/>
              <w:rPr>
                <w:color w:val="000000"/>
                <w:sz w:val="20"/>
                <w:szCs w:val="20"/>
              </w:rPr>
            </w:pPr>
          </w:p>
        </w:tc>
        <w:tc>
          <w:tcPr>
            <w:tcW w:w="1210" w:type="dxa"/>
            <w:tcBorders>
              <w:bottom w:val="single" w:sz="4" w:space="0" w:color="auto"/>
            </w:tcBorders>
          </w:tcPr>
          <w:p w14:paraId="0D31366D" w14:textId="3533A999" w:rsidR="00324760" w:rsidRPr="00EA0E43" w:rsidRDefault="00D02F05" w:rsidP="0086759A">
            <w:pPr>
              <w:jc w:val="center"/>
            </w:pPr>
            <w:r>
              <w:t>Anëtar/e</w:t>
            </w:r>
          </w:p>
        </w:tc>
        <w:tc>
          <w:tcPr>
            <w:tcW w:w="2238" w:type="dxa"/>
            <w:tcBorders>
              <w:bottom w:val="single" w:sz="4" w:space="0" w:color="auto"/>
            </w:tcBorders>
          </w:tcPr>
          <w:p w14:paraId="3401B4F0" w14:textId="66A25B83" w:rsidR="00324760" w:rsidRPr="00244D56" w:rsidRDefault="00CB30DD" w:rsidP="00ED192C">
            <w:pPr>
              <w:jc w:val="both"/>
              <w:rPr>
                <w:color w:val="000000"/>
              </w:rPr>
            </w:pPr>
            <w:r>
              <w:rPr>
                <w:color w:val="000000"/>
              </w:rPr>
              <w:t xml:space="preserve">Arlinda </w:t>
            </w:r>
            <w:r w:rsidR="00ED192C">
              <w:rPr>
                <w:color w:val="000000"/>
              </w:rPr>
              <w:t>Beka</w:t>
            </w:r>
          </w:p>
        </w:tc>
      </w:tr>
      <w:tr w:rsidR="00D02F05" w:rsidRPr="00B52420" w14:paraId="0FB8A3EA" w14:textId="77777777" w:rsidTr="00F66496">
        <w:trPr>
          <w:trHeight w:val="447"/>
          <w:jc w:val="center"/>
        </w:trPr>
        <w:tc>
          <w:tcPr>
            <w:tcW w:w="460" w:type="dxa"/>
            <w:vMerge w:val="restart"/>
            <w:tcBorders>
              <w:top w:val="single" w:sz="4" w:space="0" w:color="auto"/>
            </w:tcBorders>
            <w:vAlign w:val="center"/>
          </w:tcPr>
          <w:p w14:paraId="03003066" w14:textId="76AF9908" w:rsidR="00D02F05" w:rsidRPr="00B52420" w:rsidRDefault="00D02F05" w:rsidP="00D02F05">
            <w:pPr>
              <w:jc w:val="center"/>
              <w:rPr>
                <w:color w:val="000000"/>
                <w:sz w:val="20"/>
                <w:szCs w:val="20"/>
              </w:rPr>
            </w:pPr>
            <w:r>
              <w:rPr>
                <w:color w:val="000000"/>
                <w:sz w:val="20"/>
                <w:szCs w:val="20"/>
              </w:rPr>
              <w:t>2</w:t>
            </w:r>
          </w:p>
        </w:tc>
        <w:tc>
          <w:tcPr>
            <w:tcW w:w="1308" w:type="dxa"/>
            <w:vMerge w:val="restart"/>
            <w:tcBorders>
              <w:top w:val="single" w:sz="4" w:space="0" w:color="auto"/>
            </w:tcBorders>
            <w:vAlign w:val="center"/>
          </w:tcPr>
          <w:p w14:paraId="394D730D" w14:textId="5F7AAD53" w:rsidR="00D02F05" w:rsidRPr="00F66496" w:rsidRDefault="00C840DC" w:rsidP="00D02F05">
            <w:pPr>
              <w:jc w:val="center"/>
              <w:rPr>
                <w:color w:val="000000"/>
                <w:sz w:val="20"/>
                <w:szCs w:val="20"/>
              </w:rPr>
            </w:pPr>
            <w:r w:rsidRPr="00C840DC">
              <w:rPr>
                <w:sz w:val="20"/>
                <w:szCs w:val="20"/>
              </w:rPr>
              <w:t>Donjeta Pajaziti</w:t>
            </w:r>
          </w:p>
        </w:tc>
        <w:tc>
          <w:tcPr>
            <w:tcW w:w="1467" w:type="dxa"/>
            <w:vMerge w:val="restart"/>
            <w:tcBorders>
              <w:top w:val="single" w:sz="4" w:space="0" w:color="auto"/>
            </w:tcBorders>
            <w:vAlign w:val="center"/>
          </w:tcPr>
          <w:p w14:paraId="6B4383D4" w14:textId="0D42B127" w:rsidR="00D02F05" w:rsidRPr="00244D56" w:rsidRDefault="00C840DC" w:rsidP="00D02F05">
            <w:pPr>
              <w:jc w:val="center"/>
              <w:rPr>
                <w:bCs/>
                <w:color w:val="000000"/>
                <w:sz w:val="20"/>
                <w:szCs w:val="20"/>
              </w:rPr>
            </w:pPr>
            <w:r w:rsidRPr="00C840DC">
              <w:rPr>
                <w:bCs/>
                <w:color w:val="000000"/>
                <w:sz w:val="20"/>
                <w:szCs w:val="20"/>
              </w:rPr>
              <w:t>Master i Mësimdhënies lëndore me specializim në Biologji</w:t>
            </w:r>
          </w:p>
        </w:tc>
        <w:tc>
          <w:tcPr>
            <w:tcW w:w="3204" w:type="dxa"/>
            <w:vMerge w:val="restart"/>
            <w:tcBorders>
              <w:top w:val="single" w:sz="4" w:space="0" w:color="auto"/>
            </w:tcBorders>
            <w:vAlign w:val="center"/>
          </w:tcPr>
          <w:p w14:paraId="18253F26" w14:textId="04517D2D" w:rsidR="00D02F05" w:rsidRPr="00BD0940" w:rsidRDefault="00C840DC" w:rsidP="00D02F05">
            <w:pPr>
              <w:jc w:val="center"/>
              <w:rPr>
                <w:color w:val="000000"/>
                <w:sz w:val="20"/>
                <w:szCs w:val="20"/>
              </w:rPr>
            </w:pPr>
            <w:r w:rsidRPr="00C840DC">
              <w:rPr>
                <w:sz w:val="20"/>
                <w:szCs w:val="20"/>
              </w:rPr>
              <w:t>Ndryshimet klimatike sipas perspektivës gjinore tek nxënësit e klasëve të 9-ta</w:t>
            </w:r>
          </w:p>
        </w:tc>
        <w:tc>
          <w:tcPr>
            <w:tcW w:w="1210" w:type="dxa"/>
            <w:tcBorders>
              <w:top w:val="single" w:sz="4" w:space="0" w:color="auto"/>
            </w:tcBorders>
          </w:tcPr>
          <w:p w14:paraId="67F45444" w14:textId="2BCC0EC7" w:rsidR="00D02F05" w:rsidRPr="00EA0E43" w:rsidRDefault="00D02F05" w:rsidP="00D02F05">
            <w:pPr>
              <w:jc w:val="center"/>
            </w:pPr>
            <w:r>
              <w:t>Kryetar/e</w:t>
            </w:r>
          </w:p>
        </w:tc>
        <w:tc>
          <w:tcPr>
            <w:tcW w:w="2238" w:type="dxa"/>
            <w:tcBorders>
              <w:top w:val="single" w:sz="4" w:space="0" w:color="auto"/>
            </w:tcBorders>
          </w:tcPr>
          <w:p w14:paraId="2351AF23" w14:textId="4B05CFB8" w:rsidR="00D02F05" w:rsidRPr="00244D56" w:rsidRDefault="00C840DC" w:rsidP="00D02F05">
            <w:pPr>
              <w:jc w:val="both"/>
              <w:rPr>
                <w:color w:val="000000"/>
              </w:rPr>
            </w:pPr>
            <w:r>
              <w:rPr>
                <w:color w:val="000000"/>
              </w:rPr>
              <w:t>Sylejman Berisha</w:t>
            </w:r>
          </w:p>
        </w:tc>
      </w:tr>
      <w:tr w:rsidR="00D02F05" w:rsidRPr="00B52420" w14:paraId="3DC82BE6" w14:textId="77777777" w:rsidTr="00F66496">
        <w:trPr>
          <w:trHeight w:val="410"/>
          <w:jc w:val="center"/>
        </w:trPr>
        <w:tc>
          <w:tcPr>
            <w:tcW w:w="460" w:type="dxa"/>
            <w:vMerge/>
            <w:vAlign w:val="center"/>
          </w:tcPr>
          <w:p w14:paraId="39750573" w14:textId="77777777" w:rsidR="00D02F05" w:rsidRPr="00B52420" w:rsidRDefault="00D02F05" w:rsidP="00D02F05">
            <w:pPr>
              <w:jc w:val="center"/>
              <w:rPr>
                <w:color w:val="000000"/>
                <w:sz w:val="20"/>
                <w:szCs w:val="20"/>
              </w:rPr>
            </w:pPr>
          </w:p>
        </w:tc>
        <w:tc>
          <w:tcPr>
            <w:tcW w:w="1308" w:type="dxa"/>
            <w:vMerge/>
            <w:vAlign w:val="center"/>
          </w:tcPr>
          <w:p w14:paraId="595EE484" w14:textId="77777777" w:rsidR="00D02F05" w:rsidRDefault="00D02F05" w:rsidP="00D02F05">
            <w:pPr>
              <w:jc w:val="center"/>
              <w:rPr>
                <w:color w:val="000000"/>
                <w:sz w:val="20"/>
                <w:szCs w:val="20"/>
              </w:rPr>
            </w:pPr>
          </w:p>
        </w:tc>
        <w:tc>
          <w:tcPr>
            <w:tcW w:w="1467" w:type="dxa"/>
            <w:vMerge/>
            <w:vAlign w:val="center"/>
          </w:tcPr>
          <w:p w14:paraId="287190B1" w14:textId="77777777" w:rsidR="00D02F05" w:rsidRPr="00244D56" w:rsidRDefault="00D02F05" w:rsidP="00D02F05">
            <w:pPr>
              <w:jc w:val="center"/>
              <w:rPr>
                <w:bCs/>
                <w:color w:val="000000"/>
                <w:sz w:val="20"/>
                <w:szCs w:val="20"/>
              </w:rPr>
            </w:pPr>
          </w:p>
        </w:tc>
        <w:tc>
          <w:tcPr>
            <w:tcW w:w="3204" w:type="dxa"/>
            <w:vMerge/>
            <w:vAlign w:val="center"/>
          </w:tcPr>
          <w:p w14:paraId="27C8AFFE" w14:textId="77777777" w:rsidR="00D02F05" w:rsidRPr="00347581" w:rsidRDefault="00D02F05" w:rsidP="00D02F05">
            <w:pPr>
              <w:jc w:val="center"/>
              <w:rPr>
                <w:color w:val="000000"/>
                <w:sz w:val="20"/>
                <w:szCs w:val="20"/>
              </w:rPr>
            </w:pPr>
          </w:p>
        </w:tc>
        <w:tc>
          <w:tcPr>
            <w:tcW w:w="1210" w:type="dxa"/>
          </w:tcPr>
          <w:p w14:paraId="59146702" w14:textId="4E5FA80E" w:rsidR="00D02F05" w:rsidRPr="00EA0E43" w:rsidRDefault="00D02F05" w:rsidP="00D02F05">
            <w:pPr>
              <w:jc w:val="center"/>
            </w:pPr>
            <w:r>
              <w:t>Mentor/e</w:t>
            </w:r>
          </w:p>
        </w:tc>
        <w:tc>
          <w:tcPr>
            <w:tcW w:w="2238" w:type="dxa"/>
          </w:tcPr>
          <w:p w14:paraId="7EC0995B" w14:textId="786798E9" w:rsidR="00D02F05" w:rsidRPr="00244D56" w:rsidRDefault="00C840DC" w:rsidP="00D02F05">
            <w:pPr>
              <w:jc w:val="both"/>
              <w:rPr>
                <w:color w:val="000000"/>
              </w:rPr>
            </w:pPr>
            <w:r>
              <w:rPr>
                <w:color w:val="000000"/>
              </w:rPr>
              <w:t>Zeqir Veselaj</w:t>
            </w:r>
          </w:p>
        </w:tc>
      </w:tr>
      <w:tr w:rsidR="00D02F05" w:rsidRPr="00B52420" w14:paraId="264883E7" w14:textId="77777777" w:rsidTr="00196C3B">
        <w:trPr>
          <w:trHeight w:val="125"/>
          <w:jc w:val="center"/>
        </w:trPr>
        <w:tc>
          <w:tcPr>
            <w:tcW w:w="460" w:type="dxa"/>
            <w:vMerge/>
            <w:vAlign w:val="center"/>
          </w:tcPr>
          <w:p w14:paraId="4348E980" w14:textId="77777777" w:rsidR="00D02F05" w:rsidRPr="00B52420" w:rsidRDefault="00D02F05" w:rsidP="00D02F05">
            <w:pPr>
              <w:jc w:val="center"/>
              <w:rPr>
                <w:color w:val="000000"/>
                <w:sz w:val="20"/>
                <w:szCs w:val="20"/>
              </w:rPr>
            </w:pPr>
          </w:p>
        </w:tc>
        <w:tc>
          <w:tcPr>
            <w:tcW w:w="1308" w:type="dxa"/>
            <w:vMerge/>
            <w:vAlign w:val="center"/>
          </w:tcPr>
          <w:p w14:paraId="5F32B042" w14:textId="77777777" w:rsidR="00D02F05" w:rsidRDefault="00D02F05" w:rsidP="00D02F05">
            <w:pPr>
              <w:jc w:val="center"/>
              <w:rPr>
                <w:color w:val="000000"/>
                <w:sz w:val="20"/>
                <w:szCs w:val="20"/>
              </w:rPr>
            </w:pPr>
          </w:p>
        </w:tc>
        <w:tc>
          <w:tcPr>
            <w:tcW w:w="1467" w:type="dxa"/>
            <w:vMerge/>
            <w:vAlign w:val="center"/>
          </w:tcPr>
          <w:p w14:paraId="36A0CF3C" w14:textId="77777777" w:rsidR="00D02F05" w:rsidRPr="00244D56" w:rsidRDefault="00D02F05" w:rsidP="00D02F05">
            <w:pPr>
              <w:jc w:val="center"/>
              <w:rPr>
                <w:bCs/>
                <w:color w:val="000000"/>
                <w:sz w:val="20"/>
                <w:szCs w:val="20"/>
              </w:rPr>
            </w:pPr>
          </w:p>
        </w:tc>
        <w:tc>
          <w:tcPr>
            <w:tcW w:w="3204" w:type="dxa"/>
            <w:vMerge/>
            <w:vAlign w:val="center"/>
          </w:tcPr>
          <w:p w14:paraId="523B02EB" w14:textId="77777777" w:rsidR="00D02F05" w:rsidRPr="00347581" w:rsidRDefault="00D02F05" w:rsidP="00D02F05">
            <w:pPr>
              <w:jc w:val="center"/>
              <w:rPr>
                <w:color w:val="000000"/>
                <w:sz w:val="20"/>
                <w:szCs w:val="20"/>
              </w:rPr>
            </w:pPr>
          </w:p>
        </w:tc>
        <w:tc>
          <w:tcPr>
            <w:tcW w:w="1210" w:type="dxa"/>
          </w:tcPr>
          <w:p w14:paraId="3CEBCE35" w14:textId="46BF1107" w:rsidR="00D02F05" w:rsidRPr="00EA0E43" w:rsidRDefault="00D02F05" w:rsidP="00D02F05">
            <w:pPr>
              <w:jc w:val="center"/>
            </w:pPr>
            <w:r>
              <w:t>Anëtar/e</w:t>
            </w:r>
          </w:p>
        </w:tc>
        <w:tc>
          <w:tcPr>
            <w:tcW w:w="2238" w:type="dxa"/>
          </w:tcPr>
          <w:p w14:paraId="3D52A31E" w14:textId="1FCB6956" w:rsidR="00D02F05" w:rsidRPr="00244D56" w:rsidRDefault="00C840DC" w:rsidP="00D02F05">
            <w:pPr>
              <w:jc w:val="both"/>
              <w:rPr>
                <w:color w:val="000000"/>
              </w:rPr>
            </w:pPr>
            <w:r>
              <w:rPr>
                <w:color w:val="000000"/>
              </w:rPr>
              <w:t>Bahtie Gërbeshi</w:t>
            </w:r>
          </w:p>
        </w:tc>
      </w:tr>
      <w:tr w:rsidR="00C840DC" w:rsidRPr="00B52420" w14:paraId="55506A87" w14:textId="77777777" w:rsidTr="00C840DC">
        <w:trPr>
          <w:trHeight w:val="381"/>
          <w:jc w:val="center"/>
        </w:trPr>
        <w:tc>
          <w:tcPr>
            <w:tcW w:w="460" w:type="dxa"/>
            <w:vMerge w:val="restart"/>
            <w:vAlign w:val="center"/>
          </w:tcPr>
          <w:p w14:paraId="4ACDEA87" w14:textId="561E2BA6" w:rsidR="00C840DC" w:rsidRPr="00B52420" w:rsidRDefault="00C840DC" w:rsidP="00C840DC">
            <w:pPr>
              <w:jc w:val="center"/>
              <w:rPr>
                <w:color w:val="000000"/>
                <w:sz w:val="20"/>
                <w:szCs w:val="20"/>
              </w:rPr>
            </w:pPr>
            <w:r>
              <w:rPr>
                <w:color w:val="000000"/>
                <w:sz w:val="20"/>
                <w:szCs w:val="20"/>
              </w:rPr>
              <w:t>3</w:t>
            </w:r>
          </w:p>
        </w:tc>
        <w:tc>
          <w:tcPr>
            <w:tcW w:w="1308" w:type="dxa"/>
            <w:vMerge w:val="restart"/>
            <w:vAlign w:val="center"/>
          </w:tcPr>
          <w:p w14:paraId="58AB1DD9" w14:textId="4F38EE63" w:rsidR="00C840DC" w:rsidRDefault="00C840DC" w:rsidP="00C840DC">
            <w:pPr>
              <w:jc w:val="center"/>
              <w:rPr>
                <w:color w:val="000000"/>
                <w:sz w:val="20"/>
                <w:szCs w:val="20"/>
              </w:rPr>
            </w:pPr>
            <w:r w:rsidRPr="00C840DC">
              <w:rPr>
                <w:color w:val="000000"/>
                <w:sz w:val="20"/>
                <w:szCs w:val="20"/>
              </w:rPr>
              <w:t>Bashkim Zymer Seferi</w:t>
            </w:r>
          </w:p>
        </w:tc>
        <w:tc>
          <w:tcPr>
            <w:tcW w:w="1467" w:type="dxa"/>
            <w:vMerge w:val="restart"/>
            <w:vAlign w:val="center"/>
          </w:tcPr>
          <w:p w14:paraId="37A501BF" w14:textId="64575870" w:rsidR="00C840DC" w:rsidRPr="00244D56" w:rsidRDefault="00C840DC" w:rsidP="00C840DC">
            <w:pPr>
              <w:jc w:val="center"/>
              <w:rPr>
                <w:bCs/>
                <w:color w:val="000000"/>
                <w:sz w:val="20"/>
                <w:szCs w:val="20"/>
              </w:rPr>
            </w:pPr>
            <w:r w:rsidRPr="00C840DC">
              <w:rPr>
                <w:bCs/>
                <w:color w:val="000000"/>
                <w:sz w:val="20"/>
                <w:szCs w:val="20"/>
              </w:rPr>
              <w:t>Master i Mësimdhënies lëndore/ Mësimdhënie në Teknologji me TIK</w:t>
            </w:r>
          </w:p>
        </w:tc>
        <w:tc>
          <w:tcPr>
            <w:tcW w:w="3204" w:type="dxa"/>
            <w:vMerge w:val="restart"/>
            <w:vAlign w:val="center"/>
          </w:tcPr>
          <w:p w14:paraId="5040D626" w14:textId="371A24C1" w:rsidR="00C840DC" w:rsidRPr="00347581" w:rsidRDefault="00C840DC" w:rsidP="00C840DC">
            <w:pPr>
              <w:jc w:val="center"/>
              <w:rPr>
                <w:color w:val="000000"/>
                <w:sz w:val="20"/>
                <w:szCs w:val="20"/>
              </w:rPr>
            </w:pPr>
            <w:r w:rsidRPr="00C840DC">
              <w:rPr>
                <w:color w:val="000000"/>
                <w:sz w:val="20"/>
                <w:szCs w:val="20"/>
              </w:rPr>
              <w:t>Niveli i përdorimit të platformës Genially nga mësimdhënësit dhe nxënësit në lëndën e Teknologjisë</w:t>
            </w:r>
          </w:p>
        </w:tc>
        <w:tc>
          <w:tcPr>
            <w:tcW w:w="1210" w:type="dxa"/>
          </w:tcPr>
          <w:p w14:paraId="626460DF" w14:textId="0266E4EA" w:rsidR="00C840DC" w:rsidRDefault="00C840DC" w:rsidP="00C840DC">
            <w:pPr>
              <w:jc w:val="center"/>
            </w:pPr>
            <w:r>
              <w:t>Kryetar/e</w:t>
            </w:r>
          </w:p>
        </w:tc>
        <w:tc>
          <w:tcPr>
            <w:tcW w:w="2238" w:type="dxa"/>
          </w:tcPr>
          <w:p w14:paraId="3FE52886" w14:textId="6AA9E2E4" w:rsidR="00C840DC" w:rsidRDefault="00C840DC" w:rsidP="00C840DC">
            <w:pPr>
              <w:jc w:val="both"/>
              <w:rPr>
                <w:color w:val="000000"/>
              </w:rPr>
            </w:pPr>
            <w:r>
              <w:rPr>
                <w:color w:val="000000"/>
              </w:rPr>
              <w:t>Kyvete Shatri</w:t>
            </w:r>
          </w:p>
        </w:tc>
      </w:tr>
      <w:tr w:rsidR="00C840DC" w:rsidRPr="00B52420" w14:paraId="53D0DD9E" w14:textId="77777777" w:rsidTr="00C840DC">
        <w:trPr>
          <w:trHeight w:val="403"/>
          <w:jc w:val="center"/>
        </w:trPr>
        <w:tc>
          <w:tcPr>
            <w:tcW w:w="460" w:type="dxa"/>
            <w:vMerge/>
            <w:vAlign w:val="center"/>
          </w:tcPr>
          <w:p w14:paraId="0913B2AF" w14:textId="77777777" w:rsidR="00C840DC" w:rsidRPr="00B52420" w:rsidRDefault="00C840DC" w:rsidP="00C840DC">
            <w:pPr>
              <w:jc w:val="center"/>
              <w:rPr>
                <w:color w:val="000000"/>
                <w:sz w:val="20"/>
                <w:szCs w:val="20"/>
              </w:rPr>
            </w:pPr>
          </w:p>
        </w:tc>
        <w:tc>
          <w:tcPr>
            <w:tcW w:w="1308" w:type="dxa"/>
            <w:vMerge/>
            <w:vAlign w:val="center"/>
          </w:tcPr>
          <w:p w14:paraId="53BA9DCB" w14:textId="77777777" w:rsidR="00C840DC" w:rsidRDefault="00C840DC" w:rsidP="00C840DC">
            <w:pPr>
              <w:jc w:val="center"/>
              <w:rPr>
                <w:color w:val="000000"/>
                <w:sz w:val="20"/>
                <w:szCs w:val="20"/>
              </w:rPr>
            </w:pPr>
          </w:p>
        </w:tc>
        <w:tc>
          <w:tcPr>
            <w:tcW w:w="1467" w:type="dxa"/>
            <w:vMerge/>
            <w:vAlign w:val="center"/>
          </w:tcPr>
          <w:p w14:paraId="394453C2" w14:textId="77777777" w:rsidR="00C840DC" w:rsidRPr="00244D56" w:rsidRDefault="00C840DC" w:rsidP="00C840DC">
            <w:pPr>
              <w:jc w:val="center"/>
              <w:rPr>
                <w:bCs/>
                <w:color w:val="000000"/>
                <w:sz w:val="20"/>
                <w:szCs w:val="20"/>
              </w:rPr>
            </w:pPr>
          </w:p>
        </w:tc>
        <w:tc>
          <w:tcPr>
            <w:tcW w:w="3204" w:type="dxa"/>
            <w:vMerge/>
            <w:vAlign w:val="center"/>
          </w:tcPr>
          <w:p w14:paraId="0D4DF93E" w14:textId="77777777" w:rsidR="00C840DC" w:rsidRPr="00347581" w:rsidRDefault="00C840DC" w:rsidP="00C840DC">
            <w:pPr>
              <w:jc w:val="center"/>
              <w:rPr>
                <w:color w:val="000000"/>
                <w:sz w:val="20"/>
                <w:szCs w:val="20"/>
              </w:rPr>
            </w:pPr>
          </w:p>
        </w:tc>
        <w:tc>
          <w:tcPr>
            <w:tcW w:w="1210" w:type="dxa"/>
          </w:tcPr>
          <w:p w14:paraId="035F891B" w14:textId="40689B68" w:rsidR="00C840DC" w:rsidRDefault="00C840DC" w:rsidP="00C840DC">
            <w:pPr>
              <w:jc w:val="center"/>
            </w:pPr>
            <w:r>
              <w:t>Mentor/e</w:t>
            </w:r>
          </w:p>
        </w:tc>
        <w:tc>
          <w:tcPr>
            <w:tcW w:w="2238" w:type="dxa"/>
          </w:tcPr>
          <w:p w14:paraId="031B9286" w14:textId="5F6B7334" w:rsidR="00C840DC" w:rsidRDefault="00C840DC" w:rsidP="00C840DC">
            <w:pPr>
              <w:jc w:val="both"/>
              <w:rPr>
                <w:color w:val="000000"/>
              </w:rPr>
            </w:pPr>
            <w:r>
              <w:rPr>
                <w:color w:val="000000"/>
              </w:rPr>
              <w:t>Sylejman Berisha</w:t>
            </w:r>
          </w:p>
        </w:tc>
      </w:tr>
      <w:tr w:rsidR="00C840DC" w:rsidRPr="00B52420" w14:paraId="55EC5833" w14:textId="77777777" w:rsidTr="00196C3B">
        <w:trPr>
          <w:trHeight w:val="125"/>
          <w:jc w:val="center"/>
        </w:trPr>
        <w:tc>
          <w:tcPr>
            <w:tcW w:w="460" w:type="dxa"/>
            <w:vMerge/>
            <w:vAlign w:val="center"/>
          </w:tcPr>
          <w:p w14:paraId="0ED2E66C" w14:textId="77777777" w:rsidR="00C840DC" w:rsidRPr="00B52420" w:rsidRDefault="00C840DC" w:rsidP="00C840DC">
            <w:pPr>
              <w:jc w:val="center"/>
              <w:rPr>
                <w:color w:val="000000"/>
                <w:sz w:val="20"/>
                <w:szCs w:val="20"/>
              </w:rPr>
            </w:pPr>
          </w:p>
        </w:tc>
        <w:tc>
          <w:tcPr>
            <w:tcW w:w="1308" w:type="dxa"/>
            <w:vMerge/>
            <w:vAlign w:val="center"/>
          </w:tcPr>
          <w:p w14:paraId="4BDE768E" w14:textId="77777777" w:rsidR="00C840DC" w:rsidRDefault="00C840DC" w:rsidP="00C840DC">
            <w:pPr>
              <w:jc w:val="center"/>
              <w:rPr>
                <w:color w:val="000000"/>
                <w:sz w:val="20"/>
                <w:szCs w:val="20"/>
              </w:rPr>
            </w:pPr>
          </w:p>
        </w:tc>
        <w:tc>
          <w:tcPr>
            <w:tcW w:w="1467" w:type="dxa"/>
            <w:vMerge/>
            <w:vAlign w:val="center"/>
          </w:tcPr>
          <w:p w14:paraId="3076FDB4" w14:textId="77777777" w:rsidR="00C840DC" w:rsidRPr="00244D56" w:rsidRDefault="00C840DC" w:rsidP="00C840DC">
            <w:pPr>
              <w:jc w:val="center"/>
              <w:rPr>
                <w:bCs/>
                <w:color w:val="000000"/>
                <w:sz w:val="20"/>
                <w:szCs w:val="20"/>
              </w:rPr>
            </w:pPr>
          </w:p>
        </w:tc>
        <w:tc>
          <w:tcPr>
            <w:tcW w:w="3204" w:type="dxa"/>
            <w:vMerge/>
            <w:vAlign w:val="center"/>
          </w:tcPr>
          <w:p w14:paraId="5FEFAD3E" w14:textId="77777777" w:rsidR="00C840DC" w:rsidRPr="00347581" w:rsidRDefault="00C840DC" w:rsidP="00C840DC">
            <w:pPr>
              <w:jc w:val="center"/>
              <w:rPr>
                <w:color w:val="000000"/>
                <w:sz w:val="20"/>
                <w:szCs w:val="20"/>
              </w:rPr>
            </w:pPr>
          </w:p>
        </w:tc>
        <w:tc>
          <w:tcPr>
            <w:tcW w:w="1210" w:type="dxa"/>
          </w:tcPr>
          <w:p w14:paraId="08D60EF9" w14:textId="081EB9AE" w:rsidR="00C840DC" w:rsidRDefault="00C840DC" w:rsidP="00C840DC">
            <w:pPr>
              <w:jc w:val="center"/>
            </w:pPr>
            <w:r>
              <w:t>Anëtar/e</w:t>
            </w:r>
          </w:p>
        </w:tc>
        <w:tc>
          <w:tcPr>
            <w:tcW w:w="2238" w:type="dxa"/>
          </w:tcPr>
          <w:p w14:paraId="17092C11" w14:textId="4415AEFA" w:rsidR="00C840DC" w:rsidRDefault="00C840DC" w:rsidP="00C840DC">
            <w:pPr>
              <w:jc w:val="both"/>
              <w:rPr>
                <w:color w:val="000000"/>
              </w:rPr>
            </w:pPr>
            <w:r>
              <w:rPr>
                <w:color w:val="000000"/>
              </w:rPr>
              <w:t>Vlora Sylaj</w:t>
            </w:r>
          </w:p>
        </w:tc>
      </w:tr>
      <w:tr w:rsidR="00C840DC" w:rsidRPr="00B52420" w14:paraId="1420B278" w14:textId="77777777" w:rsidTr="00196C3B">
        <w:trPr>
          <w:trHeight w:val="125"/>
          <w:jc w:val="center"/>
        </w:trPr>
        <w:tc>
          <w:tcPr>
            <w:tcW w:w="460" w:type="dxa"/>
            <w:vMerge w:val="restart"/>
            <w:vAlign w:val="center"/>
          </w:tcPr>
          <w:p w14:paraId="062810E4" w14:textId="53ED1C86" w:rsidR="00C840DC" w:rsidRPr="00B52420" w:rsidRDefault="00C840DC" w:rsidP="00C840DC">
            <w:pPr>
              <w:jc w:val="center"/>
              <w:rPr>
                <w:color w:val="000000"/>
                <w:sz w:val="20"/>
                <w:szCs w:val="20"/>
              </w:rPr>
            </w:pPr>
            <w:r>
              <w:rPr>
                <w:color w:val="000000"/>
                <w:sz w:val="20"/>
                <w:szCs w:val="20"/>
              </w:rPr>
              <w:t>4</w:t>
            </w:r>
          </w:p>
        </w:tc>
        <w:tc>
          <w:tcPr>
            <w:tcW w:w="1308" w:type="dxa"/>
            <w:vMerge w:val="restart"/>
            <w:vAlign w:val="center"/>
          </w:tcPr>
          <w:p w14:paraId="4A1CAEE7" w14:textId="31562593" w:rsidR="00C840DC" w:rsidRDefault="00C840DC" w:rsidP="00C840DC">
            <w:pPr>
              <w:jc w:val="center"/>
              <w:rPr>
                <w:color w:val="000000"/>
                <w:sz w:val="20"/>
                <w:szCs w:val="20"/>
              </w:rPr>
            </w:pPr>
            <w:r w:rsidRPr="00C840DC">
              <w:rPr>
                <w:color w:val="000000"/>
                <w:sz w:val="20"/>
                <w:szCs w:val="20"/>
              </w:rPr>
              <w:t>Mirlinda Morina Rama</w:t>
            </w:r>
          </w:p>
        </w:tc>
        <w:tc>
          <w:tcPr>
            <w:tcW w:w="1467" w:type="dxa"/>
            <w:vMerge w:val="restart"/>
            <w:vAlign w:val="center"/>
          </w:tcPr>
          <w:p w14:paraId="496EB6F9" w14:textId="68B23BB4" w:rsidR="00C840DC" w:rsidRPr="00244D56" w:rsidRDefault="00C840DC" w:rsidP="00C840DC">
            <w:pPr>
              <w:jc w:val="center"/>
              <w:rPr>
                <w:bCs/>
                <w:color w:val="000000"/>
                <w:sz w:val="20"/>
                <w:szCs w:val="20"/>
              </w:rPr>
            </w:pPr>
            <w:r w:rsidRPr="00C840DC">
              <w:rPr>
                <w:bCs/>
                <w:color w:val="000000"/>
                <w:sz w:val="20"/>
                <w:szCs w:val="20"/>
              </w:rPr>
              <w:t>Master i Mësimdhënies Lëndore: Mësimdhënia e Fizikës</w:t>
            </w:r>
          </w:p>
        </w:tc>
        <w:tc>
          <w:tcPr>
            <w:tcW w:w="3204" w:type="dxa"/>
            <w:vMerge w:val="restart"/>
            <w:vAlign w:val="center"/>
          </w:tcPr>
          <w:p w14:paraId="376E4D3E" w14:textId="065E3DF0" w:rsidR="00C840DC" w:rsidRPr="00347581" w:rsidRDefault="00C840DC" w:rsidP="00C840DC">
            <w:pPr>
              <w:jc w:val="center"/>
              <w:rPr>
                <w:color w:val="000000"/>
                <w:sz w:val="20"/>
                <w:szCs w:val="20"/>
              </w:rPr>
            </w:pPr>
            <w:r w:rsidRPr="00C840DC">
              <w:rPr>
                <w:color w:val="000000"/>
                <w:sz w:val="20"/>
                <w:szCs w:val="20"/>
              </w:rPr>
              <w:t>Rëndësia e ushtrimeve numerike dhe eksperimentale në mësimdhënien e termodinamikës dhe nxehtësisë në shkollën e mesme të lartë</w:t>
            </w:r>
          </w:p>
        </w:tc>
        <w:tc>
          <w:tcPr>
            <w:tcW w:w="1210" w:type="dxa"/>
          </w:tcPr>
          <w:p w14:paraId="1D9614C0" w14:textId="2D6638A9" w:rsidR="00C840DC" w:rsidRDefault="00C840DC" w:rsidP="00C840DC">
            <w:pPr>
              <w:jc w:val="center"/>
            </w:pPr>
            <w:r>
              <w:t>Kryetar/e</w:t>
            </w:r>
          </w:p>
        </w:tc>
        <w:tc>
          <w:tcPr>
            <w:tcW w:w="2238" w:type="dxa"/>
          </w:tcPr>
          <w:p w14:paraId="21A6B955" w14:textId="178F7C42" w:rsidR="00C840DC" w:rsidRDefault="00C840DC" w:rsidP="00C840DC">
            <w:pPr>
              <w:jc w:val="both"/>
              <w:rPr>
                <w:color w:val="000000"/>
              </w:rPr>
            </w:pPr>
            <w:r>
              <w:rPr>
                <w:color w:val="000000"/>
              </w:rPr>
              <w:t>Florent Bunjaku</w:t>
            </w:r>
          </w:p>
        </w:tc>
      </w:tr>
      <w:tr w:rsidR="00C840DC" w:rsidRPr="00B52420" w14:paraId="23DC086A" w14:textId="77777777" w:rsidTr="00196C3B">
        <w:trPr>
          <w:trHeight w:val="125"/>
          <w:jc w:val="center"/>
        </w:trPr>
        <w:tc>
          <w:tcPr>
            <w:tcW w:w="460" w:type="dxa"/>
            <w:vMerge/>
            <w:vAlign w:val="center"/>
          </w:tcPr>
          <w:p w14:paraId="456B6F19" w14:textId="77777777" w:rsidR="00C840DC" w:rsidRPr="00B52420" w:rsidRDefault="00C840DC" w:rsidP="00C840DC">
            <w:pPr>
              <w:jc w:val="center"/>
              <w:rPr>
                <w:color w:val="000000"/>
                <w:sz w:val="20"/>
                <w:szCs w:val="20"/>
              </w:rPr>
            </w:pPr>
          </w:p>
        </w:tc>
        <w:tc>
          <w:tcPr>
            <w:tcW w:w="1308" w:type="dxa"/>
            <w:vMerge/>
            <w:vAlign w:val="center"/>
          </w:tcPr>
          <w:p w14:paraId="4591F330" w14:textId="77777777" w:rsidR="00C840DC" w:rsidRDefault="00C840DC" w:rsidP="00C840DC">
            <w:pPr>
              <w:jc w:val="center"/>
              <w:rPr>
                <w:color w:val="000000"/>
                <w:sz w:val="20"/>
                <w:szCs w:val="20"/>
              </w:rPr>
            </w:pPr>
          </w:p>
        </w:tc>
        <w:tc>
          <w:tcPr>
            <w:tcW w:w="1467" w:type="dxa"/>
            <w:vMerge/>
            <w:vAlign w:val="center"/>
          </w:tcPr>
          <w:p w14:paraId="0B2B61DD" w14:textId="77777777" w:rsidR="00C840DC" w:rsidRPr="00244D56" w:rsidRDefault="00C840DC" w:rsidP="00C840DC">
            <w:pPr>
              <w:jc w:val="center"/>
              <w:rPr>
                <w:bCs/>
                <w:color w:val="000000"/>
                <w:sz w:val="20"/>
                <w:szCs w:val="20"/>
              </w:rPr>
            </w:pPr>
          </w:p>
        </w:tc>
        <w:tc>
          <w:tcPr>
            <w:tcW w:w="3204" w:type="dxa"/>
            <w:vMerge/>
            <w:vAlign w:val="center"/>
          </w:tcPr>
          <w:p w14:paraId="1A562491" w14:textId="77777777" w:rsidR="00C840DC" w:rsidRPr="00347581" w:rsidRDefault="00C840DC" w:rsidP="00C840DC">
            <w:pPr>
              <w:jc w:val="center"/>
              <w:rPr>
                <w:color w:val="000000"/>
                <w:sz w:val="20"/>
                <w:szCs w:val="20"/>
              </w:rPr>
            </w:pPr>
          </w:p>
        </w:tc>
        <w:tc>
          <w:tcPr>
            <w:tcW w:w="1210" w:type="dxa"/>
          </w:tcPr>
          <w:p w14:paraId="75C59AE0" w14:textId="459887DB" w:rsidR="00C840DC" w:rsidRDefault="00C840DC" w:rsidP="00C840DC">
            <w:pPr>
              <w:jc w:val="center"/>
            </w:pPr>
            <w:r>
              <w:t>Mentor/e</w:t>
            </w:r>
          </w:p>
        </w:tc>
        <w:tc>
          <w:tcPr>
            <w:tcW w:w="2238" w:type="dxa"/>
          </w:tcPr>
          <w:p w14:paraId="38D3792A" w14:textId="21ADE9D4" w:rsidR="00C840DC" w:rsidRDefault="00C840DC" w:rsidP="00C840DC">
            <w:pPr>
              <w:jc w:val="both"/>
              <w:rPr>
                <w:color w:val="000000"/>
              </w:rPr>
            </w:pPr>
            <w:r>
              <w:rPr>
                <w:color w:val="000000"/>
              </w:rPr>
              <w:t>Skënder Kabashi</w:t>
            </w:r>
          </w:p>
        </w:tc>
      </w:tr>
      <w:tr w:rsidR="00C840DC" w:rsidRPr="00B52420" w14:paraId="1218AA1C" w14:textId="77777777" w:rsidTr="00196C3B">
        <w:trPr>
          <w:trHeight w:val="125"/>
          <w:jc w:val="center"/>
        </w:trPr>
        <w:tc>
          <w:tcPr>
            <w:tcW w:w="460" w:type="dxa"/>
            <w:vMerge/>
            <w:vAlign w:val="center"/>
          </w:tcPr>
          <w:p w14:paraId="4B3BA146" w14:textId="77777777" w:rsidR="00C840DC" w:rsidRPr="00B52420" w:rsidRDefault="00C840DC" w:rsidP="00C840DC">
            <w:pPr>
              <w:jc w:val="center"/>
              <w:rPr>
                <w:color w:val="000000"/>
                <w:sz w:val="20"/>
                <w:szCs w:val="20"/>
              </w:rPr>
            </w:pPr>
          </w:p>
        </w:tc>
        <w:tc>
          <w:tcPr>
            <w:tcW w:w="1308" w:type="dxa"/>
            <w:vMerge/>
            <w:vAlign w:val="center"/>
          </w:tcPr>
          <w:p w14:paraId="49A6E14E" w14:textId="77777777" w:rsidR="00C840DC" w:rsidRDefault="00C840DC" w:rsidP="00C840DC">
            <w:pPr>
              <w:jc w:val="center"/>
              <w:rPr>
                <w:color w:val="000000"/>
                <w:sz w:val="20"/>
                <w:szCs w:val="20"/>
              </w:rPr>
            </w:pPr>
          </w:p>
        </w:tc>
        <w:tc>
          <w:tcPr>
            <w:tcW w:w="1467" w:type="dxa"/>
            <w:vMerge/>
            <w:vAlign w:val="center"/>
          </w:tcPr>
          <w:p w14:paraId="221E563D" w14:textId="77777777" w:rsidR="00C840DC" w:rsidRPr="00244D56" w:rsidRDefault="00C840DC" w:rsidP="00C840DC">
            <w:pPr>
              <w:jc w:val="center"/>
              <w:rPr>
                <w:bCs/>
                <w:color w:val="000000"/>
                <w:sz w:val="20"/>
                <w:szCs w:val="20"/>
              </w:rPr>
            </w:pPr>
          </w:p>
        </w:tc>
        <w:tc>
          <w:tcPr>
            <w:tcW w:w="3204" w:type="dxa"/>
            <w:vMerge/>
            <w:vAlign w:val="center"/>
          </w:tcPr>
          <w:p w14:paraId="00DF2107" w14:textId="77777777" w:rsidR="00C840DC" w:rsidRPr="00347581" w:rsidRDefault="00C840DC" w:rsidP="00C840DC">
            <w:pPr>
              <w:jc w:val="center"/>
              <w:rPr>
                <w:color w:val="000000"/>
                <w:sz w:val="20"/>
                <w:szCs w:val="20"/>
              </w:rPr>
            </w:pPr>
          </w:p>
        </w:tc>
        <w:tc>
          <w:tcPr>
            <w:tcW w:w="1210" w:type="dxa"/>
          </w:tcPr>
          <w:p w14:paraId="0B02CC3C" w14:textId="07A0BBF2" w:rsidR="00C840DC" w:rsidRDefault="00C840DC" w:rsidP="00C840DC">
            <w:pPr>
              <w:jc w:val="center"/>
            </w:pPr>
            <w:r>
              <w:t>Anëtar/e</w:t>
            </w:r>
          </w:p>
        </w:tc>
        <w:tc>
          <w:tcPr>
            <w:tcW w:w="2238" w:type="dxa"/>
          </w:tcPr>
          <w:p w14:paraId="0561C03D" w14:textId="443EFCCA" w:rsidR="00C840DC" w:rsidRDefault="00C840DC" w:rsidP="00C840DC">
            <w:pPr>
              <w:jc w:val="both"/>
              <w:rPr>
                <w:color w:val="000000"/>
              </w:rPr>
            </w:pPr>
            <w:r>
              <w:rPr>
                <w:color w:val="000000"/>
              </w:rPr>
              <w:t>Vjollca Ahmedi</w:t>
            </w:r>
          </w:p>
        </w:tc>
      </w:tr>
      <w:tr w:rsidR="00C840DC" w:rsidRPr="00B52420" w14:paraId="59BBEC8E" w14:textId="77777777" w:rsidTr="00F14713">
        <w:trPr>
          <w:trHeight w:val="470"/>
          <w:jc w:val="center"/>
        </w:trPr>
        <w:tc>
          <w:tcPr>
            <w:tcW w:w="460" w:type="dxa"/>
            <w:vMerge w:val="restart"/>
            <w:vAlign w:val="center"/>
          </w:tcPr>
          <w:p w14:paraId="22A29C41" w14:textId="3F74A00F" w:rsidR="00C840DC" w:rsidRPr="00B52420" w:rsidRDefault="00C840DC" w:rsidP="00C840DC">
            <w:pPr>
              <w:jc w:val="center"/>
              <w:rPr>
                <w:color w:val="000000"/>
                <w:sz w:val="20"/>
                <w:szCs w:val="20"/>
              </w:rPr>
            </w:pPr>
            <w:r>
              <w:rPr>
                <w:color w:val="000000"/>
                <w:sz w:val="20"/>
                <w:szCs w:val="20"/>
              </w:rPr>
              <w:t>5</w:t>
            </w:r>
          </w:p>
        </w:tc>
        <w:tc>
          <w:tcPr>
            <w:tcW w:w="1308" w:type="dxa"/>
            <w:vMerge w:val="restart"/>
            <w:vAlign w:val="center"/>
          </w:tcPr>
          <w:p w14:paraId="53512CE6" w14:textId="1E55AA11" w:rsidR="00C840DC" w:rsidRDefault="00C840DC" w:rsidP="00C840DC">
            <w:pPr>
              <w:jc w:val="center"/>
              <w:rPr>
                <w:color w:val="000000"/>
                <w:sz w:val="20"/>
                <w:szCs w:val="20"/>
              </w:rPr>
            </w:pPr>
            <w:r w:rsidRPr="00C840DC">
              <w:rPr>
                <w:color w:val="000000"/>
                <w:sz w:val="20"/>
                <w:szCs w:val="20"/>
              </w:rPr>
              <w:t>Vjosa Morina</w:t>
            </w:r>
          </w:p>
        </w:tc>
        <w:tc>
          <w:tcPr>
            <w:tcW w:w="1467" w:type="dxa"/>
            <w:vMerge w:val="restart"/>
            <w:vAlign w:val="center"/>
          </w:tcPr>
          <w:p w14:paraId="6C3451BD" w14:textId="6A856F8D" w:rsidR="00C840DC" w:rsidRPr="00244D56" w:rsidRDefault="00C840DC" w:rsidP="00C840DC">
            <w:pPr>
              <w:jc w:val="center"/>
              <w:rPr>
                <w:bCs/>
                <w:color w:val="000000"/>
                <w:sz w:val="20"/>
                <w:szCs w:val="20"/>
              </w:rPr>
            </w:pPr>
            <w:r w:rsidRPr="00C840DC">
              <w:rPr>
                <w:bCs/>
                <w:color w:val="000000"/>
                <w:sz w:val="20"/>
                <w:szCs w:val="20"/>
              </w:rPr>
              <w:t>Master i Mësimdhënies lëndore me specializim në Matematikë</w:t>
            </w:r>
          </w:p>
        </w:tc>
        <w:tc>
          <w:tcPr>
            <w:tcW w:w="3204" w:type="dxa"/>
            <w:vMerge w:val="restart"/>
            <w:vAlign w:val="center"/>
          </w:tcPr>
          <w:p w14:paraId="2E30A5DD" w14:textId="400C7424" w:rsidR="00C840DC" w:rsidRPr="00347581" w:rsidRDefault="00C840DC" w:rsidP="00C840DC">
            <w:pPr>
              <w:jc w:val="center"/>
              <w:rPr>
                <w:color w:val="000000"/>
                <w:sz w:val="20"/>
                <w:szCs w:val="20"/>
              </w:rPr>
            </w:pPr>
            <w:r w:rsidRPr="00C840DC">
              <w:rPr>
                <w:color w:val="000000"/>
                <w:sz w:val="20"/>
                <w:szCs w:val="20"/>
              </w:rPr>
              <w:t xml:space="preserve">Efikasiteti i metodës bashkëpunuese në zgjidhjen e problemeve me fjalë tek nxënësit e klasës së tetë  </w:t>
            </w:r>
          </w:p>
        </w:tc>
        <w:tc>
          <w:tcPr>
            <w:tcW w:w="1210" w:type="dxa"/>
          </w:tcPr>
          <w:p w14:paraId="1B57DFD6" w14:textId="4000D041" w:rsidR="00C840DC" w:rsidRDefault="00C840DC" w:rsidP="00C840DC">
            <w:pPr>
              <w:jc w:val="center"/>
            </w:pPr>
            <w:r>
              <w:t>Kryetar/e</w:t>
            </w:r>
          </w:p>
        </w:tc>
        <w:tc>
          <w:tcPr>
            <w:tcW w:w="2238" w:type="dxa"/>
          </w:tcPr>
          <w:p w14:paraId="1532D256" w14:textId="6BDF840B" w:rsidR="00C840DC" w:rsidRDefault="00C840DC" w:rsidP="00C840DC">
            <w:pPr>
              <w:jc w:val="both"/>
              <w:rPr>
                <w:color w:val="000000"/>
              </w:rPr>
            </w:pPr>
            <w:r>
              <w:rPr>
                <w:color w:val="000000"/>
              </w:rPr>
              <w:t>Valbona Berisha</w:t>
            </w:r>
          </w:p>
        </w:tc>
      </w:tr>
      <w:tr w:rsidR="00C840DC" w:rsidRPr="00B52420" w14:paraId="585F1E59" w14:textId="77777777" w:rsidTr="00196C3B">
        <w:trPr>
          <w:trHeight w:val="125"/>
          <w:jc w:val="center"/>
        </w:trPr>
        <w:tc>
          <w:tcPr>
            <w:tcW w:w="460" w:type="dxa"/>
            <w:vMerge/>
            <w:vAlign w:val="center"/>
          </w:tcPr>
          <w:p w14:paraId="196EF016" w14:textId="77777777" w:rsidR="00C840DC" w:rsidRPr="00B52420" w:rsidRDefault="00C840DC" w:rsidP="00C840DC">
            <w:pPr>
              <w:jc w:val="center"/>
              <w:rPr>
                <w:color w:val="000000"/>
                <w:sz w:val="20"/>
                <w:szCs w:val="20"/>
              </w:rPr>
            </w:pPr>
          </w:p>
        </w:tc>
        <w:tc>
          <w:tcPr>
            <w:tcW w:w="1308" w:type="dxa"/>
            <w:vMerge/>
            <w:vAlign w:val="center"/>
          </w:tcPr>
          <w:p w14:paraId="4FFD3011" w14:textId="77777777" w:rsidR="00C840DC" w:rsidRDefault="00C840DC" w:rsidP="00C840DC">
            <w:pPr>
              <w:jc w:val="center"/>
              <w:rPr>
                <w:color w:val="000000"/>
                <w:sz w:val="20"/>
                <w:szCs w:val="20"/>
              </w:rPr>
            </w:pPr>
          </w:p>
        </w:tc>
        <w:tc>
          <w:tcPr>
            <w:tcW w:w="1467" w:type="dxa"/>
            <w:vMerge/>
            <w:vAlign w:val="center"/>
          </w:tcPr>
          <w:p w14:paraId="3F29DF3B" w14:textId="77777777" w:rsidR="00C840DC" w:rsidRPr="00244D56" w:rsidRDefault="00C840DC" w:rsidP="00C840DC">
            <w:pPr>
              <w:jc w:val="center"/>
              <w:rPr>
                <w:bCs/>
                <w:color w:val="000000"/>
                <w:sz w:val="20"/>
                <w:szCs w:val="20"/>
              </w:rPr>
            </w:pPr>
          </w:p>
        </w:tc>
        <w:tc>
          <w:tcPr>
            <w:tcW w:w="3204" w:type="dxa"/>
            <w:vMerge/>
            <w:vAlign w:val="center"/>
          </w:tcPr>
          <w:p w14:paraId="4465B938" w14:textId="77777777" w:rsidR="00C840DC" w:rsidRPr="00347581" w:rsidRDefault="00C840DC" w:rsidP="00C840DC">
            <w:pPr>
              <w:jc w:val="center"/>
              <w:rPr>
                <w:color w:val="000000"/>
                <w:sz w:val="20"/>
                <w:szCs w:val="20"/>
              </w:rPr>
            </w:pPr>
          </w:p>
        </w:tc>
        <w:tc>
          <w:tcPr>
            <w:tcW w:w="1210" w:type="dxa"/>
          </w:tcPr>
          <w:p w14:paraId="0D7F6A92" w14:textId="7A421790" w:rsidR="00C840DC" w:rsidRDefault="00C840DC" w:rsidP="00C840DC">
            <w:pPr>
              <w:jc w:val="center"/>
            </w:pPr>
            <w:r>
              <w:t>Mentor/e</w:t>
            </w:r>
          </w:p>
        </w:tc>
        <w:tc>
          <w:tcPr>
            <w:tcW w:w="2238" w:type="dxa"/>
          </w:tcPr>
          <w:p w14:paraId="6C28129E" w14:textId="7D01D537" w:rsidR="00C840DC" w:rsidRDefault="00C840DC" w:rsidP="00C840DC">
            <w:pPr>
              <w:jc w:val="both"/>
              <w:rPr>
                <w:color w:val="000000"/>
              </w:rPr>
            </w:pPr>
            <w:r>
              <w:rPr>
                <w:color w:val="000000"/>
              </w:rPr>
              <w:t>Fahri Marevci</w:t>
            </w:r>
          </w:p>
        </w:tc>
      </w:tr>
      <w:tr w:rsidR="00C840DC" w:rsidRPr="00B52420" w14:paraId="196F2044" w14:textId="77777777" w:rsidTr="00196C3B">
        <w:trPr>
          <w:trHeight w:val="125"/>
          <w:jc w:val="center"/>
        </w:trPr>
        <w:tc>
          <w:tcPr>
            <w:tcW w:w="460" w:type="dxa"/>
            <w:vMerge/>
            <w:vAlign w:val="center"/>
          </w:tcPr>
          <w:p w14:paraId="541C2C59" w14:textId="77777777" w:rsidR="00C840DC" w:rsidRPr="00B52420" w:rsidRDefault="00C840DC" w:rsidP="00C840DC">
            <w:pPr>
              <w:jc w:val="center"/>
              <w:rPr>
                <w:color w:val="000000"/>
                <w:sz w:val="20"/>
                <w:szCs w:val="20"/>
              </w:rPr>
            </w:pPr>
          </w:p>
        </w:tc>
        <w:tc>
          <w:tcPr>
            <w:tcW w:w="1308" w:type="dxa"/>
            <w:vMerge/>
            <w:vAlign w:val="center"/>
          </w:tcPr>
          <w:p w14:paraId="57DE4160" w14:textId="77777777" w:rsidR="00C840DC" w:rsidRDefault="00C840DC" w:rsidP="00C840DC">
            <w:pPr>
              <w:jc w:val="center"/>
              <w:rPr>
                <w:color w:val="000000"/>
                <w:sz w:val="20"/>
                <w:szCs w:val="20"/>
              </w:rPr>
            </w:pPr>
          </w:p>
        </w:tc>
        <w:tc>
          <w:tcPr>
            <w:tcW w:w="1467" w:type="dxa"/>
            <w:vMerge/>
            <w:vAlign w:val="center"/>
          </w:tcPr>
          <w:p w14:paraId="047EE110" w14:textId="77777777" w:rsidR="00C840DC" w:rsidRPr="00244D56" w:rsidRDefault="00C840DC" w:rsidP="00C840DC">
            <w:pPr>
              <w:jc w:val="center"/>
              <w:rPr>
                <w:bCs/>
                <w:color w:val="000000"/>
                <w:sz w:val="20"/>
                <w:szCs w:val="20"/>
              </w:rPr>
            </w:pPr>
          </w:p>
        </w:tc>
        <w:tc>
          <w:tcPr>
            <w:tcW w:w="3204" w:type="dxa"/>
            <w:vMerge/>
            <w:vAlign w:val="center"/>
          </w:tcPr>
          <w:p w14:paraId="128CC67B" w14:textId="77777777" w:rsidR="00C840DC" w:rsidRPr="00347581" w:rsidRDefault="00C840DC" w:rsidP="00C840DC">
            <w:pPr>
              <w:jc w:val="center"/>
              <w:rPr>
                <w:color w:val="000000"/>
                <w:sz w:val="20"/>
                <w:szCs w:val="20"/>
              </w:rPr>
            </w:pPr>
          </w:p>
        </w:tc>
        <w:tc>
          <w:tcPr>
            <w:tcW w:w="1210" w:type="dxa"/>
          </w:tcPr>
          <w:p w14:paraId="3DA721D8" w14:textId="548EFA3B" w:rsidR="00C840DC" w:rsidRDefault="00C840DC" w:rsidP="00C840DC">
            <w:pPr>
              <w:jc w:val="center"/>
            </w:pPr>
            <w:r>
              <w:t>Anëtar/e</w:t>
            </w:r>
          </w:p>
        </w:tc>
        <w:tc>
          <w:tcPr>
            <w:tcW w:w="2238" w:type="dxa"/>
          </w:tcPr>
          <w:p w14:paraId="4FCA280B" w14:textId="6FC75556" w:rsidR="00C840DC" w:rsidRDefault="00C840DC" w:rsidP="00C840DC">
            <w:pPr>
              <w:jc w:val="both"/>
              <w:rPr>
                <w:color w:val="000000"/>
              </w:rPr>
            </w:pPr>
            <w:r>
              <w:rPr>
                <w:color w:val="000000"/>
              </w:rPr>
              <w:t>Ruzhdi Kuqi</w:t>
            </w:r>
          </w:p>
        </w:tc>
      </w:tr>
    </w:tbl>
    <w:p w14:paraId="40244E74" w14:textId="77777777" w:rsidR="008A2DB9" w:rsidRDefault="008A2DB9" w:rsidP="00A74C7A">
      <w:pPr>
        <w:jc w:val="center"/>
        <w:rPr>
          <w:b/>
          <w:sz w:val="32"/>
          <w:szCs w:val="32"/>
        </w:rPr>
      </w:pPr>
    </w:p>
    <w:p w14:paraId="66761683" w14:textId="77777777" w:rsidR="00F66496" w:rsidRDefault="00F66496" w:rsidP="00F66496">
      <w:pPr>
        <w:rPr>
          <w:rFonts w:eastAsia="Calibri"/>
        </w:rPr>
      </w:pPr>
    </w:p>
    <w:p w14:paraId="5537EA94" w14:textId="77777777" w:rsidR="00F66496" w:rsidRDefault="00F66496" w:rsidP="00F66496">
      <w:pPr>
        <w:rPr>
          <w:rFonts w:eastAsia="Calibri"/>
        </w:rPr>
      </w:pPr>
    </w:p>
    <w:p w14:paraId="709BD076" w14:textId="77777777" w:rsidR="00F66496" w:rsidRDefault="00F66496" w:rsidP="00F66496">
      <w:pPr>
        <w:rPr>
          <w:rFonts w:eastAsia="Calibri"/>
        </w:rPr>
      </w:pPr>
    </w:p>
    <w:p w14:paraId="238BC484" w14:textId="77777777" w:rsidR="00F66496" w:rsidRDefault="00F66496" w:rsidP="00F66496">
      <w:pPr>
        <w:rPr>
          <w:rFonts w:eastAsia="Calibri"/>
        </w:rPr>
      </w:pPr>
    </w:p>
    <w:p w14:paraId="1F2F2305" w14:textId="77777777" w:rsidR="00F66496" w:rsidRDefault="00F66496" w:rsidP="00F66496">
      <w:pPr>
        <w:rPr>
          <w:rFonts w:eastAsia="Calibri"/>
        </w:rPr>
      </w:pPr>
    </w:p>
    <w:p w14:paraId="5622572E" w14:textId="77777777" w:rsidR="00F66496" w:rsidRDefault="00F66496" w:rsidP="00F66496">
      <w:pPr>
        <w:rPr>
          <w:rFonts w:eastAsia="Calibri"/>
        </w:rPr>
      </w:pPr>
    </w:p>
    <w:p w14:paraId="4739DF49" w14:textId="77777777" w:rsidR="00F66496" w:rsidRDefault="00F66496" w:rsidP="00F66496">
      <w:pPr>
        <w:rPr>
          <w:rFonts w:eastAsia="Calibri"/>
        </w:rPr>
      </w:pPr>
    </w:p>
    <w:p w14:paraId="03498307" w14:textId="77777777" w:rsidR="00F66496" w:rsidRDefault="00F66496" w:rsidP="00F66496">
      <w:pPr>
        <w:rPr>
          <w:rFonts w:eastAsia="Calibri"/>
        </w:rPr>
      </w:pPr>
    </w:p>
    <w:p w14:paraId="0FE1792B" w14:textId="77777777" w:rsidR="00F66496" w:rsidRDefault="00F66496" w:rsidP="00F66496">
      <w:pPr>
        <w:rPr>
          <w:rFonts w:eastAsia="Calibri"/>
        </w:rPr>
      </w:pPr>
    </w:p>
    <w:p w14:paraId="7E899B1F" w14:textId="77777777" w:rsidR="00F66496" w:rsidRDefault="00F66496" w:rsidP="00F66496">
      <w:pPr>
        <w:rPr>
          <w:rFonts w:eastAsia="Calibri"/>
        </w:rPr>
      </w:pPr>
    </w:p>
    <w:p w14:paraId="237CC20E" w14:textId="77777777" w:rsidR="00F66496" w:rsidRDefault="00F66496" w:rsidP="00F66496">
      <w:pPr>
        <w:rPr>
          <w:rFonts w:eastAsia="Calibri"/>
        </w:rPr>
      </w:pPr>
    </w:p>
    <w:p w14:paraId="5937F344" w14:textId="77777777" w:rsidR="00F66496" w:rsidRDefault="00F66496" w:rsidP="00F66496">
      <w:pPr>
        <w:rPr>
          <w:rFonts w:eastAsia="Calibri"/>
        </w:rPr>
      </w:pPr>
    </w:p>
    <w:p w14:paraId="07062B06" w14:textId="77777777" w:rsidR="00F66496" w:rsidRDefault="00F66496" w:rsidP="00F66496">
      <w:pPr>
        <w:rPr>
          <w:rFonts w:eastAsia="Calibri"/>
        </w:rPr>
      </w:pPr>
    </w:p>
    <w:p w14:paraId="1BA82818" w14:textId="77777777" w:rsidR="00F66496" w:rsidRDefault="00F66496" w:rsidP="00F66496">
      <w:pPr>
        <w:rPr>
          <w:rFonts w:eastAsia="Calibri"/>
        </w:rPr>
      </w:pPr>
    </w:p>
    <w:p w14:paraId="0EF9FDCC" w14:textId="77777777" w:rsidR="00F66496" w:rsidRDefault="00F66496" w:rsidP="00F66496">
      <w:pPr>
        <w:rPr>
          <w:rFonts w:eastAsia="Calibri"/>
        </w:rPr>
      </w:pPr>
    </w:p>
    <w:p w14:paraId="3A5CB371" w14:textId="77777777" w:rsidR="00160968" w:rsidRDefault="00160968" w:rsidP="00160968">
      <w:pPr>
        <w:jc w:val="center"/>
        <w:rPr>
          <w:b/>
          <w:color w:val="000000"/>
          <w:kern w:val="2"/>
          <w14:ligatures w14:val="standardContextual"/>
        </w:rPr>
      </w:pPr>
    </w:p>
    <w:p w14:paraId="2D1C77FB" w14:textId="77777777" w:rsidR="00160968" w:rsidRDefault="00160968" w:rsidP="00160968">
      <w:pPr>
        <w:jc w:val="center"/>
        <w:rPr>
          <w:b/>
          <w:color w:val="000000"/>
          <w:kern w:val="2"/>
          <w14:ligatures w14:val="standardContextual"/>
        </w:rPr>
      </w:pPr>
    </w:p>
    <w:p w14:paraId="30055B97" w14:textId="77777777" w:rsidR="00160968" w:rsidRDefault="00160968" w:rsidP="00160968">
      <w:pPr>
        <w:jc w:val="center"/>
        <w:rPr>
          <w:b/>
          <w:color w:val="000000"/>
          <w:kern w:val="2"/>
          <w14:ligatures w14:val="standardContextual"/>
        </w:rPr>
      </w:pPr>
    </w:p>
    <w:p w14:paraId="44E40D5E" w14:textId="77777777" w:rsidR="00160968" w:rsidRDefault="00160968" w:rsidP="00160968">
      <w:pPr>
        <w:jc w:val="center"/>
        <w:rPr>
          <w:b/>
          <w:color w:val="000000"/>
          <w:kern w:val="2"/>
          <w14:ligatures w14:val="standardContextual"/>
        </w:rPr>
      </w:pPr>
    </w:p>
    <w:p w14:paraId="1A8A2A2E" w14:textId="77777777" w:rsidR="00160968" w:rsidRDefault="00160968" w:rsidP="00160968">
      <w:pPr>
        <w:jc w:val="center"/>
        <w:rPr>
          <w:b/>
          <w:color w:val="000000"/>
          <w:kern w:val="2"/>
          <w14:ligatures w14:val="standardContextual"/>
        </w:rPr>
      </w:pPr>
    </w:p>
    <w:p w14:paraId="35C2009D" w14:textId="747C858A" w:rsidR="0004312E" w:rsidRDefault="0004312E" w:rsidP="0004312E">
      <w:pPr>
        <w:spacing w:line="360" w:lineRule="auto"/>
        <w:rPr>
          <w:b/>
        </w:rPr>
      </w:pPr>
      <w:r>
        <w:rPr>
          <w:b/>
        </w:rPr>
        <w:t>Florentina Hajra Xhafa</w:t>
      </w:r>
    </w:p>
    <w:p w14:paraId="681BF3F2" w14:textId="11F34EB7" w:rsidR="0004312E" w:rsidRDefault="0004312E" w:rsidP="0004312E">
      <w:pPr>
        <w:spacing w:line="360" w:lineRule="auto"/>
      </w:pPr>
      <w:r w:rsidRPr="0004312E">
        <w:rPr>
          <w:b/>
        </w:rPr>
        <w:t>Tema:</w:t>
      </w:r>
      <w:r>
        <w:t xml:space="preserve"> </w:t>
      </w:r>
      <w:r w:rsidRPr="00586D35">
        <w:t>Trendet aktuale të përzgjedhjes së drejtimeve  të nxënësve në shkollat e mesme të larta</w:t>
      </w:r>
    </w:p>
    <w:p w14:paraId="6499F868" w14:textId="6DFC8486" w:rsidR="0004312E" w:rsidRPr="002E6941" w:rsidRDefault="0004312E" w:rsidP="0004312E">
      <w:pPr>
        <w:pStyle w:val="Header"/>
        <w:spacing w:line="360" w:lineRule="auto"/>
        <w:rPr>
          <w:sz w:val="22"/>
          <w:szCs w:val="22"/>
        </w:rPr>
      </w:pPr>
      <w:proofErr w:type="spellStart"/>
      <w:r w:rsidRPr="002E6941">
        <w:rPr>
          <w:sz w:val="22"/>
          <w:szCs w:val="22"/>
        </w:rPr>
        <w:t>Komisioni</w:t>
      </w:r>
      <w:proofErr w:type="spellEnd"/>
      <w:r w:rsidRPr="002E6941">
        <w:rPr>
          <w:sz w:val="22"/>
          <w:szCs w:val="22"/>
        </w:rPr>
        <w:t>:</w:t>
      </w:r>
    </w:p>
    <w:p w14:paraId="54906E87" w14:textId="77777777" w:rsidR="0004312E" w:rsidRDefault="0004312E" w:rsidP="0004312E">
      <w:pPr>
        <w:pStyle w:val="Header"/>
        <w:tabs>
          <w:tab w:val="right" w:pos="5490"/>
        </w:tabs>
        <w:spacing w:line="360" w:lineRule="auto"/>
        <w:rPr>
          <w:sz w:val="22"/>
          <w:szCs w:val="22"/>
        </w:rPr>
      </w:pPr>
      <w:r w:rsidRPr="002E6941">
        <w:rPr>
          <w:sz w:val="22"/>
          <w:szCs w:val="22"/>
        </w:rPr>
        <w:t xml:space="preserve">1. Prof. </w:t>
      </w:r>
      <w:proofErr w:type="spellStart"/>
      <w:proofErr w:type="gramStart"/>
      <w:r w:rsidRPr="002E6941">
        <w:rPr>
          <w:sz w:val="22"/>
          <w:szCs w:val="22"/>
        </w:rPr>
        <w:t>As</w:t>
      </w:r>
      <w:r>
        <w:rPr>
          <w:sz w:val="22"/>
          <w:szCs w:val="22"/>
        </w:rPr>
        <w:t>oc</w:t>
      </w:r>
      <w:proofErr w:type="spellEnd"/>
      <w:r w:rsidRPr="002E6941">
        <w:rPr>
          <w:sz w:val="22"/>
          <w:szCs w:val="22"/>
        </w:rPr>
        <w:t xml:space="preserve"> .</w:t>
      </w:r>
      <w:proofErr w:type="gramEnd"/>
      <w:r>
        <w:rPr>
          <w:sz w:val="22"/>
          <w:szCs w:val="22"/>
        </w:rPr>
        <w:t xml:space="preserve"> </w:t>
      </w:r>
      <w:proofErr w:type="spellStart"/>
      <w:r>
        <w:rPr>
          <w:sz w:val="22"/>
          <w:szCs w:val="22"/>
        </w:rPr>
        <w:t>Kastriot</w:t>
      </w:r>
      <w:proofErr w:type="spellEnd"/>
      <w:r>
        <w:rPr>
          <w:sz w:val="22"/>
          <w:szCs w:val="22"/>
        </w:rPr>
        <w:t xml:space="preserve"> </w:t>
      </w:r>
      <w:proofErr w:type="spellStart"/>
      <w:r>
        <w:rPr>
          <w:sz w:val="22"/>
          <w:szCs w:val="22"/>
        </w:rPr>
        <w:t>Buza</w:t>
      </w:r>
      <w:proofErr w:type="spellEnd"/>
      <w:r w:rsidRPr="002E6941">
        <w:rPr>
          <w:sz w:val="22"/>
          <w:szCs w:val="22"/>
        </w:rPr>
        <w:t xml:space="preserve">, </w:t>
      </w:r>
      <w:proofErr w:type="spellStart"/>
      <w:r w:rsidRPr="002E6941">
        <w:rPr>
          <w:sz w:val="22"/>
          <w:szCs w:val="22"/>
        </w:rPr>
        <w:t>kryetar</w:t>
      </w:r>
      <w:proofErr w:type="spellEnd"/>
      <w:r w:rsidRPr="002E6941">
        <w:rPr>
          <w:sz w:val="22"/>
          <w:szCs w:val="22"/>
        </w:rPr>
        <w:t xml:space="preserve">                                                                                </w:t>
      </w:r>
      <w:r>
        <w:rPr>
          <w:sz w:val="22"/>
          <w:szCs w:val="22"/>
        </w:rPr>
        <w:t xml:space="preserve">                       </w:t>
      </w:r>
    </w:p>
    <w:p w14:paraId="60F10DC6" w14:textId="75F1B3EC" w:rsidR="0004312E" w:rsidRPr="002E6941" w:rsidRDefault="0004312E" w:rsidP="0004312E">
      <w:pPr>
        <w:pStyle w:val="Header"/>
        <w:tabs>
          <w:tab w:val="right" w:pos="5490"/>
        </w:tabs>
        <w:spacing w:line="360" w:lineRule="auto"/>
        <w:rPr>
          <w:sz w:val="22"/>
          <w:szCs w:val="22"/>
        </w:rPr>
      </w:pPr>
      <w:r w:rsidRPr="002E6941">
        <w:rPr>
          <w:sz w:val="22"/>
          <w:szCs w:val="22"/>
        </w:rPr>
        <w:t xml:space="preserve">2.  Prof. </w:t>
      </w:r>
      <w:proofErr w:type="spellStart"/>
      <w:r w:rsidRPr="002E6941">
        <w:rPr>
          <w:sz w:val="22"/>
          <w:szCs w:val="22"/>
        </w:rPr>
        <w:t>Ass.Dr</w:t>
      </w:r>
      <w:proofErr w:type="spellEnd"/>
      <w:r w:rsidRPr="002E6941">
        <w:rPr>
          <w:sz w:val="22"/>
          <w:szCs w:val="22"/>
        </w:rPr>
        <w:t xml:space="preserve">. </w:t>
      </w:r>
      <w:proofErr w:type="spellStart"/>
      <w:r w:rsidRPr="002E6941">
        <w:rPr>
          <w:sz w:val="22"/>
          <w:szCs w:val="22"/>
        </w:rPr>
        <w:t>Sylejman</w:t>
      </w:r>
      <w:proofErr w:type="spellEnd"/>
      <w:r w:rsidRPr="002E6941">
        <w:rPr>
          <w:sz w:val="22"/>
          <w:szCs w:val="22"/>
        </w:rPr>
        <w:t xml:space="preserve"> </w:t>
      </w:r>
      <w:proofErr w:type="spellStart"/>
      <w:r w:rsidRPr="002E6941">
        <w:rPr>
          <w:sz w:val="22"/>
          <w:szCs w:val="22"/>
        </w:rPr>
        <w:t>Berisha</w:t>
      </w:r>
      <w:proofErr w:type="spellEnd"/>
      <w:r w:rsidRPr="002E6941">
        <w:rPr>
          <w:sz w:val="22"/>
          <w:szCs w:val="22"/>
        </w:rPr>
        <w:t xml:space="preserve"> - Mentor</w:t>
      </w:r>
    </w:p>
    <w:p w14:paraId="1AAA466B" w14:textId="5376A78E" w:rsidR="0004312E" w:rsidRPr="002E6941" w:rsidRDefault="0004312E" w:rsidP="0004312E">
      <w:pPr>
        <w:pStyle w:val="Header"/>
        <w:tabs>
          <w:tab w:val="right" w:pos="5490"/>
        </w:tabs>
        <w:spacing w:line="360" w:lineRule="auto"/>
        <w:rPr>
          <w:sz w:val="22"/>
          <w:szCs w:val="22"/>
        </w:rPr>
      </w:pPr>
      <w:r w:rsidRPr="002E6941">
        <w:rPr>
          <w:sz w:val="22"/>
          <w:szCs w:val="22"/>
        </w:rPr>
        <w:t xml:space="preserve">3. Prof. </w:t>
      </w:r>
      <w:proofErr w:type="spellStart"/>
      <w:r w:rsidRPr="002E6941">
        <w:rPr>
          <w:sz w:val="22"/>
          <w:szCs w:val="22"/>
        </w:rPr>
        <w:t>As</w:t>
      </w:r>
      <w:r>
        <w:rPr>
          <w:sz w:val="22"/>
          <w:szCs w:val="22"/>
        </w:rPr>
        <w:t>oc</w:t>
      </w:r>
      <w:proofErr w:type="spellEnd"/>
      <w:r w:rsidRPr="002E6941">
        <w:rPr>
          <w:sz w:val="22"/>
          <w:szCs w:val="22"/>
        </w:rPr>
        <w:t>.</w:t>
      </w:r>
      <w:r>
        <w:rPr>
          <w:sz w:val="22"/>
          <w:szCs w:val="22"/>
        </w:rPr>
        <w:t xml:space="preserve"> </w:t>
      </w:r>
      <w:proofErr w:type="spellStart"/>
      <w:r>
        <w:rPr>
          <w:sz w:val="22"/>
          <w:szCs w:val="22"/>
        </w:rPr>
        <w:t>Arlinda</w:t>
      </w:r>
      <w:proofErr w:type="spellEnd"/>
      <w:r>
        <w:rPr>
          <w:sz w:val="22"/>
          <w:szCs w:val="22"/>
        </w:rPr>
        <w:t xml:space="preserve"> </w:t>
      </w:r>
      <w:proofErr w:type="spellStart"/>
      <w:r>
        <w:rPr>
          <w:sz w:val="22"/>
          <w:szCs w:val="22"/>
        </w:rPr>
        <w:t>Beka</w:t>
      </w:r>
      <w:proofErr w:type="spellEnd"/>
      <w:r w:rsidRPr="002E6941">
        <w:rPr>
          <w:sz w:val="22"/>
          <w:szCs w:val="22"/>
        </w:rPr>
        <w:t xml:space="preserve">, </w:t>
      </w:r>
      <w:proofErr w:type="spellStart"/>
      <w:r w:rsidRPr="002E6941">
        <w:rPr>
          <w:sz w:val="22"/>
          <w:szCs w:val="22"/>
        </w:rPr>
        <w:t>anetare</w:t>
      </w:r>
      <w:proofErr w:type="spellEnd"/>
    </w:p>
    <w:p w14:paraId="3E1F73B5" w14:textId="77777777" w:rsidR="0004312E" w:rsidRDefault="0004312E" w:rsidP="0004312E">
      <w:pPr>
        <w:spacing w:line="360" w:lineRule="auto"/>
        <w:rPr>
          <w:b/>
        </w:rPr>
      </w:pPr>
    </w:p>
    <w:p w14:paraId="77AB72A3" w14:textId="43AC0E73" w:rsidR="0004312E" w:rsidRPr="0004312E" w:rsidRDefault="0004312E" w:rsidP="0004312E">
      <w:pPr>
        <w:spacing w:line="360" w:lineRule="auto"/>
        <w:jc w:val="center"/>
        <w:rPr>
          <w:b/>
        </w:rPr>
      </w:pPr>
      <w:r w:rsidRPr="00303886">
        <w:rPr>
          <w:b/>
        </w:rPr>
        <w:t>ABSTRAKTI</w:t>
      </w:r>
    </w:p>
    <w:p w14:paraId="0759CD75" w14:textId="77777777" w:rsidR="0004312E" w:rsidRDefault="0004312E" w:rsidP="0004312E">
      <w:pPr>
        <w:spacing w:line="360" w:lineRule="auto"/>
        <w:jc w:val="both"/>
      </w:pPr>
      <w:r w:rsidRPr="00195D1F">
        <w:t>Projekti hulumtues “Trendet aktuale të përzgjedhjes së drejtimeve të nxënësve në shkollën e mesme të lartë” ka për qëllim të marrë informacione për trendet aktuale të përzgjedhjes së drejtimeve në shkollë</w:t>
      </w:r>
      <w:r>
        <w:t xml:space="preserve">n e mesme </w:t>
      </w:r>
      <w:r w:rsidRPr="00195D1F">
        <w:t xml:space="preserve"> të lartë si dhe arsyjen e përzgjedhjës së atyre drejtimeve</w:t>
      </w:r>
      <w:r>
        <w:t>.</w:t>
      </w:r>
    </w:p>
    <w:p w14:paraId="74AE6B2A" w14:textId="04D9D261" w:rsidR="0004312E" w:rsidRPr="00DD2959" w:rsidRDefault="0004312E" w:rsidP="0004312E">
      <w:pPr>
        <w:spacing w:line="360" w:lineRule="auto"/>
        <w:jc w:val="both"/>
      </w:pPr>
      <w:r w:rsidRPr="00195D1F">
        <w:t>Hulumtimi është realizuar me anë të metodologjisë  kuantitative dhe kualitative</w:t>
      </w:r>
      <w:r>
        <w:t>, për të nxjerrë një pasqyrë sa më reale dhe gjithëpërfshirëse.</w:t>
      </w:r>
      <w:r w:rsidRPr="00A9636A">
        <w:t xml:space="preserve"> </w:t>
      </w:r>
      <w:r w:rsidRPr="00195D1F">
        <w:t xml:space="preserve">Numri i </w:t>
      </w:r>
      <w:r>
        <w:t xml:space="preserve">nxënësve </w:t>
      </w:r>
      <w:r w:rsidRPr="00195D1F">
        <w:t xml:space="preserve">të cilët kanë marr pjesë në plotësimin e pyetësorit është rreth 150 nxënës </w:t>
      </w:r>
      <w:r>
        <w:t xml:space="preserve"> të klasave të nënta  nga shkollat </w:t>
      </w:r>
      <w:r w:rsidRPr="00195D1F">
        <w:t>“Eqrem Qabej” dhe “Musa Hoti”</w:t>
      </w:r>
      <w:r>
        <w:t>-Mitrovicë</w:t>
      </w:r>
      <w:r w:rsidRPr="00195D1F">
        <w:t xml:space="preserve"> </w:t>
      </w:r>
      <w:r>
        <w:t xml:space="preserve"> </w:t>
      </w:r>
      <w:r w:rsidRPr="00195D1F">
        <w:t>dhe intervista me prindër ku kanë marrë pjesë rreth 17 prindër</w:t>
      </w:r>
      <w:r>
        <w:t>.</w:t>
      </w:r>
    </w:p>
    <w:p w14:paraId="62523180" w14:textId="77777777" w:rsidR="0004312E" w:rsidRPr="00DD2959" w:rsidRDefault="0004312E" w:rsidP="0004312E">
      <w:pPr>
        <w:pStyle w:val="NoSpacing"/>
        <w:spacing w:line="360" w:lineRule="auto"/>
        <w:jc w:val="both"/>
        <w:rPr>
          <w:rFonts w:ascii="Times New Roman" w:hAnsi="Times New Roman" w:cs="Times New Roman"/>
          <w:i/>
          <w:sz w:val="24"/>
          <w:szCs w:val="24"/>
        </w:rPr>
      </w:pPr>
      <w:proofErr w:type="spellStart"/>
      <w:r w:rsidRPr="00DD2959">
        <w:rPr>
          <w:rFonts w:ascii="Times New Roman" w:hAnsi="Times New Roman" w:cs="Times New Roman"/>
          <w:i/>
          <w:color w:val="000000"/>
          <w:sz w:val="24"/>
          <w:szCs w:val="24"/>
        </w:rPr>
        <w:t>Pyetja</w:t>
      </w:r>
      <w:proofErr w:type="spellEnd"/>
      <w:r w:rsidRPr="00DD2959">
        <w:rPr>
          <w:rFonts w:ascii="Times New Roman" w:hAnsi="Times New Roman" w:cs="Times New Roman"/>
          <w:i/>
          <w:color w:val="000000"/>
          <w:sz w:val="24"/>
          <w:szCs w:val="24"/>
        </w:rPr>
        <w:t xml:space="preserve"> e </w:t>
      </w:r>
      <w:proofErr w:type="spellStart"/>
      <w:r w:rsidRPr="00DD2959">
        <w:rPr>
          <w:rFonts w:ascii="Times New Roman" w:hAnsi="Times New Roman" w:cs="Times New Roman"/>
          <w:i/>
          <w:color w:val="000000"/>
          <w:sz w:val="24"/>
          <w:szCs w:val="24"/>
        </w:rPr>
        <w:t>hulumtimit</w:t>
      </w:r>
      <w:proofErr w:type="spellEnd"/>
      <w:r w:rsidRPr="00DD2959">
        <w:rPr>
          <w:rFonts w:ascii="Times New Roman" w:hAnsi="Times New Roman" w:cs="Times New Roman"/>
          <w:i/>
          <w:color w:val="000000"/>
          <w:sz w:val="24"/>
          <w:szCs w:val="24"/>
        </w:rPr>
        <w:t xml:space="preserve"> </w:t>
      </w:r>
      <w:proofErr w:type="spellStart"/>
      <w:r w:rsidRPr="00DD2959">
        <w:rPr>
          <w:rFonts w:ascii="Times New Roman" w:hAnsi="Times New Roman" w:cs="Times New Roman"/>
          <w:i/>
          <w:color w:val="000000"/>
          <w:sz w:val="24"/>
          <w:szCs w:val="24"/>
        </w:rPr>
        <w:t>është</w:t>
      </w:r>
      <w:proofErr w:type="spellEnd"/>
      <w:r w:rsidRPr="00DD2959">
        <w:rPr>
          <w:rFonts w:ascii="Times New Roman" w:hAnsi="Times New Roman" w:cs="Times New Roman"/>
          <w:i/>
          <w:color w:val="000000"/>
          <w:sz w:val="24"/>
          <w:szCs w:val="24"/>
        </w:rPr>
        <w:t xml:space="preserve">: </w:t>
      </w:r>
      <w:proofErr w:type="spellStart"/>
      <w:r w:rsidRPr="00DD2959">
        <w:rPr>
          <w:rFonts w:ascii="Times New Roman" w:hAnsi="Times New Roman" w:cs="Times New Roman"/>
          <w:i/>
          <w:sz w:val="24"/>
          <w:szCs w:val="24"/>
        </w:rPr>
        <w:t>Cilat</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janë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drejtimet</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aktuale</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për</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të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cilat</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nxënësit</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interesohen</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dhe</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orientohen</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në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shkolla</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të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mesme</w:t>
      </w:r>
      <w:proofErr w:type="spellEnd"/>
      <w:r w:rsidRPr="00DD2959">
        <w:rPr>
          <w:rFonts w:ascii="Times New Roman" w:hAnsi="Times New Roman" w:cs="Times New Roman"/>
          <w:i/>
          <w:sz w:val="24"/>
          <w:szCs w:val="24"/>
        </w:rPr>
        <w:t>?</w:t>
      </w:r>
    </w:p>
    <w:p w14:paraId="0641F676" w14:textId="77777777" w:rsidR="0004312E" w:rsidRPr="00DD2959" w:rsidRDefault="0004312E" w:rsidP="0004312E">
      <w:pPr>
        <w:pStyle w:val="NoSpacing"/>
        <w:spacing w:line="360" w:lineRule="auto"/>
        <w:jc w:val="both"/>
        <w:rPr>
          <w:rFonts w:ascii="Times New Roman" w:hAnsi="Times New Roman" w:cs="Times New Roman"/>
          <w:i/>
          <w:sz w:val="24"/>
          <w:szCs w:val="24"/>
        </w:rPr>
      </w:pPr>
      <w:proofErr w:type="spellStart"/>
      <w:r w:rsidRPr="00DD2959">
        <w:rPr>
          <w:rFonts w:ascii="Times New Roman" w:hAnsi="Times New Roman" w:cs="Times New Roman"/>
          <w:i/>
          <w:sz w:val="24"/>
          <w:szCs w:val="24"/>
        </w:rPr>
        <w:t>Hipoteza</w:t>
      </w:r>
      <w:proofErr w:type="spellEnd"/>
      <w:r w:rsidRPr="00DD2959">
        <w:rPr>
          <w:rFonts w:ascii="Times New Roman" w:hAnsi="Times New Roman" w:cs="Times New Roman"/>
          <w:i/>
          <w:sz w:val="24"/>
          <w:szCs w:val="24"/>
        </w:rPr>
        <w:t xml:space="preserve"> e </w:t>
      </w:r>
      <w:proofErr w:type="spellStart"/>
      <w:r w:rsidRPr="00DD2959">
        <w:rPr>
          <w:rFonts w:ascii="Times New Roman" w:hAnsi="Times New Roman" w:cs="Times New Roman"/>
          <w:i/>
          <w:sz w:val="24"/>
          <w:szCs w:val="24"/>
        </w:rPr>
        <w:t>hulumtimit</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është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Përzgjedhja</w:t>
      </w:r>
      <w:proofErr w:type="spellEnd"/>
      <w:r w:rsidRPr="00DD2959">
        <w:rPr>
          <w:rFonts w:ascii="Times New Roman" w:hAnsi="Times New Roman" w:cs="Times New Roman"/>
          <w:i/>
          <w:sz w:val="24"/>
          <w:szCs w:val="24"/>
        </w:rPr>
        <w:t xml:space="preserve"> e </w:t>
      </w:r>
      <w:proofErr w:type="spellStart"/>
      <w:r w:rsidRPr="00DD2959">
        <w:rPr>
          <w:rFonts w:ascii="Times New Roman" w:hAnsi="Times New Roman" w:cs="Times New Roman"/>
          <w:i/>
          <w:sz w:val="24"/>
          <w:szCs w:val="24"/>
        </w:rPr>
        <w:t>drejtimeve</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adekuate</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në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shkolla</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të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mesme</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motivon</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dhe</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ngrit</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rezultatet</w:t>
      </w:r>
      <w:proofErr w:type="spellEnd"/>
      <w:r w:rsidRPr="00DD2959">
        <w:rPr>
          <w:rFonts w:ascii="Times New Roman" w:hAnsi="Times New Roman" w:cs="Times New Roman"/>
          <w:i/>
          <w:sz w:val="24"/>
          <w:szCs w:val="24"/>
        </w:rPr>
        <w:t xml:space="preserve"> e </w:t>
      </w:r>
      <w:proofErr w:type="spellStart"/>
      <w:r w:rsidRPr="00DD2959">
        <w:rPr>
          <w:rFonts w:ascii="Times New Roman" w:hAnsi="Times New Roman" w:cs="Times New Roman"/>
          <w:i/>
          <w:sz w:val="24"/>
          <w:szCs w:val="24"/>
        </w:rPr>
        <w:t>të</w:t>
      </w:r>
      <w:proofErr w:type="spellEnd"/>
      <w:r w:rsidRPr="00DD2959">
        <w:rPr>
          <w:rFonts w:ascii="Times New Roman" w:hAnsi="Times New Roman" w:cs="Times New Roman"/>
          <w:i/>
          <w:sz w:val="24"/>
          <w:szCs w:val="24"/>
        </w:rPr>
        <w:t xml:space="preserve"> </w:t>
      </w:r>
      <w:proofErr w:type="spellStart"/>
      <w:r w:rsidRPr="00DD2959">
        <w:rPr>
          <w:rFonts w:ascii="Times New Roman" w:hAnsi="Times New Roman" w:cs="Times New Roman"/>
          <w:i/>
          <w:sz w:val="24"/>
          <w:szCs w:val="24"/>
        </w:rPr>
        <w:t>nxënit</w:t>
      </w:r>
      <w:proofErr w:type="spellEnd"/>
      <w:r w:rsidRPr="00DD2959">
        <w:rPr>
          <w:rFonts w:ascii="Times New Roman" w:hAnsi="Times New Roman" w:cs="Times New Roman"/>
          <w:i/>
          <w:sz w:val="24"/>
          <w:szCs w:val="24"/>
        </w:rPr>
        <w:t>.</w:t>
      </w:r>
    </w:p>
    <w:p w14:paraId="2B98C31E" w14:textId="77777777" w:rsidR="0004312E" w:rsidRDefault="0004312E" w:rsidP="0004312E">
      <w:pPr>
        <w:pStyle w:val="NoSpacing"/>
        <w:spacing w:line="360" w:lineRule="auto"/>
        <w:jc w:val="both"/>
        <w:rPr>
          <w:rFonts w:ascii="Times New Roman" w:hAnsi="Times New Roman" w:cs="Times New Roman"/>
          <w:sz w:val="24"/>
          <w:szCs w:val="24"/>
        </w:rPr>
      </w:pPr>
      <w:proofErr w:type="spellStart"/>
      <w:r w:rsidRPr="00195D1F">
        <w:rPr>
          <w:rFonts w:ascii="Times New Roman" w:hAnsi="Times New Roman" w:cs="Times New Roman"/>
          <w:sz w:val="24"/>
          <w:szCs w:val="24"/>
        </w:rPr>
        <w:t>Për</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mbledhjen</w:t>
      </w:r>
      <w:proofErr w:type="spellEnd"/>
      <w:r w:rsidRPr="00195D1F">
        <w:rPr>
          <w:rFonts w:ascii="Times New Roman" w:hAnsi="Times New Roman" w:cs="Times New Roman"/>
          <w:sz w:val="24"/>
          <w:szCs w:val="24"/>
        </w:rPr>
        <w:t xml:space="preserve"> e </w:t>
      </w:r>
      <w:proofErr w:type="spellStart"/>
      <w:r w:rsidRPr="00195D1F">
        <w:rPr>
          <w:rFonts w:ascii="Times New Roman" w:hAnsi="Times New Roman" w:cs="Times New Roman"/>
          <w:sz w:val="24"/>
          <w:szCs w:val="24"/>
        </w:rPr>
        <w:t>të</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dhënave</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kemi</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përdorur</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pyetësorët</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që</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janë</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përpiluar</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për</w:t>
      </w:r>
      <w:proofErr w:type="spellEnd"/>
      <w:r w:rsidRPr="00195D1F">
        <w:rPr>
          <w:rFonts w:ascii="Times New Roman" w:hAnsi="Times New Roman" w:cs="Times New Roman"/>
          <w:sz w:val="24"/>
          <w:szCs w:val="24"/>
        </w:rPr>
        <w:t xml:space="preserve"> </w:t>
      </w:r>
      <w:proofErr w:type="spellStart"/>
      <w:proofErr w:type="gramStart"/>
      <w:r w:rsidRPr="00195D1F">
        <w:rPr>
          <w:rFonts w:ascii="Times New Roman" w:hAnsi="Times New Roman" w:cs="Times New Roman"/>
          <w:sz w:val="24"/>
          <w:szCs w:val="24"/>
        </w:rPr>
        <w:t>nxënësit</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i</w:t>
      </w:r>
      <w:proofErr w:type="spellEnd"/>
      <w:proofErr w:type="gram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strukturuar</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për</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grumbullimin</w:t>
      </w:r>
      <w:proofErr w:type="spellEnd"/>
      <w:r w:rsidRPr="00195D1F">
        <w:rPr>
          <w:rFonts w:ascii="Times New Roman" w:hAnsi="Times New Roman" w:cs="Times New Roman"/>
          <w:sz w:val="24"/>
          <w:szCs w:val="24"/>
        </w:rPr>
        <w:t xml:space="preserve"> e </w:t>
      </w:r>
      <w:proofErr w:type="spellStart"/>
      <w:r w:rsidRPr="00195D1F">
        <w:rPr>
          <w:rFonts w:ascii="Times New Roman" w:hAnsi="Times New Roman" w:cs="Times New Roman"/>
          <w:sz w:val="24"/>
          <w:szCs w:val="24"/>
        </w:rPr>
        <w:t>të</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dhënave</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sasiore</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dhe</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intervista</w:t>
      </w:r>
      <w:proofErr w:type="spellEnd"/>
      <w:r w:rsidRPr="00195D1F">
        <w:rPr>
          <w:rFonts w:ascii="Times New Roman" w:hAnsi="Times New Roman" w:cs="Times New Roman"/>
          <w:sz w:val="24"/>
          <w:szCs w:val="24"/>
        </w:rPr>
        <w:t xml:space="preserve"> </w:t>
      </w:r>
      <w:proofErr w:type="spellStart"/>
      <w:r w:rsidRPr="00195D1F">
        <w:rPr>
          <w:rFonts w:ascii="Times New Roman" w:hAnsi="Times New Roman" w:cs="Times New Roman"/>
          <w:sz w:val="24"/>
          <w:szCs w:val="24"/>
        </w:rPr>
        <w:t>gjysmë</w:t>
      </w:r>
      <w:proofErr w:type="spellEnd"/>
      <w:r w:rsidRPr="00195D1F">
        <w:rPr>
          <w:rFonts w:ascii="Times New Roman" w:hAnsi="Times New Roman" w:cs="Times New Roman"/>
          <w:sz w:val="24"/>
          <w:szCs w:val="24"/>
        </w:rPr>
        <w:t xml:space="preserve"> e </w:t>
      </w:r>
      <w:proofErr w:type="spellStart"/>
      <w:r w:rsidRPr="00195D1F">
        <w:rPr>
          <w:rFonts w:ascii="Times New Roman" w:hAnsi="Times New Roman" w:cs="Times New Roman"/>
          <w:sz w:val="24"/>
          <w:szCs w:val="24"/>
        </w:rPr>
        <w:t>strukuruar</w:t>
      </w:r>
      <w:proofErr w:type="spellEnd"/>
      <w:r w:rsidRPr="00195D1F">
        <w:rPr>
          <w:rFonts w:ascii="Times New Roman" w:hAnsi="Times New Roman" w:cs="Times New Roman"/>
          <w:sz w:val="24"/>
          <w:szCs w:val="24"/>
        </w:rPr>
        <w:t xml:space="preserve"> me </w:t>
      </w:r>
      <w:proofErr w:type="spellStart"/>
      <w:r w:rsidRPr="00195D1F">
        <w:rPr>
          <w:rFonts w:ascii="Times New Roman" w:hAnsi="Times New Roman" w:cs="Times New Roman"/>
          <w:sz w:val="24"/>
          <w:szCs w:val="24"/>
        </w:rPr>
        <w:t>prindër</w:t>
      </w:r>
      <w:proofErr w:type="spellEnd"/>
      <w:r w:rsidRPr="00195D1F">
        <w:rPr>
          <w:rFonts w:ascii="Times New Roman" w:hAnsi="Times New Roman" w:cs="Times New Roman"/>
          <w:sz w:val="24"/>
          <w:szCs w:val="24"/>
        </w:rPr>
        <w:t>.</w:t>
      </w:r>
    </w:p>
    <w:p w14:paraId="1E821CDC" w14:textId="77777777" w:rsidR="0004312E" w:rsidRDefault="0004312E" w:rsidP="0004312E">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Analiza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sasiore</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programit</w:t>
      </w:r>
      <w:proofErr w:type="spellEnd"/>
      <w:r>
        <w:rPr>
          <w:rFonts w:ascii="Times New Roman" w:hAnsi="Times New Roman" w:cs="Times New Roman"/>
          <w:sz w:val="24"/>
          <w:szCs w:val="24"/>
        </w:rPr>
        <w:t xml:space="preserve"> SPSS.</w:t>
      </w:r>
    </w:p>
    <w:p w14:paraId="0099D7ED" w14:textId="77777777" w:rsidR="0004312E" w:rsidRPr="00437E67" w:rsidRDefault="0004312E" w:rsidP="0004312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 </w:t>
      </w:r>
      <w:proofErr w:type="spellStart"/>
      <w:r>
        <w:rPr>
          <w:rFonts w:ascii="Times New Roman" w:hAnsi="Times New Roman" w:cs="Times New Roman"/>
          <w:sz w:val="24"/>
          <w:szCs w:val="24"/>
        </w:rPr>
        <w:t>kemi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hint="eastAsia"/>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përfundim</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hipoteza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mbështetet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dhënat</w:t>
      </w:r>
      <w:proofErr w:type="spellEnd"/>
      <w:r>
        <w:rPr>
          <w:rFonts w:ascii="Times New Roman" w:hAnsi="Times New Roman" w:cs="Times New Roman"/>
          <w:sz w:val="24"/>
          <w:szCs w:val="24"/>
        </w:rPr>
        <w:t>.</w:t>
      </w:r>
    </w:p>
    <w:p w14:paraId="28FD54D3" w14:textId="77777777" w:rsidR="0004312E" w:rsidRDefault="0004312E" w:rsidP="0004312E">
      <w:pPr>
        <w:spacing w:after="160" w:line="360" w:lineRule="auto"/>
        <w:contextualSpacing/>
        <w:jc w:val="both"/>
      </w:pPr>
      <w:r w:rsidRPr="00DD2959">
        <w:rPr>
          <w:color w:val="000000"/>
        </w:rPr>
        <w:t>Rezultatet e</w:t>
      </w:r>
      <w:r>
        <w:rPr>
          <w:color w:val="000000"/>
        </w:rPr>
        <w:t xml:space="preserve"> studimit tregojnë se nxënësit kanë një</w:t>
      </w:r>
      <w:r w:rsidRPr="00DD2959">
        <w:rPr>
          <w:color w:val="000000"/>
        </w:rPr>
        <w:t xml:space="preserve"> </w:t>
      </w:r>
      <w:r w:rsidRPr="0055269B">
        <w:t>qasje të ngjashme në zgjedhjen e drejtimeve, duke i konsideruar të dyja mundësi të vlefshme për arsimimin dhe zhvillimin e tyre,megjithëse nuk ka një dallim të madh në përzgjedhjen e drejtimeve mes gjimnazeve dhe shkollave profesionale, gjimnazet prijnë me një përqindje pak më të madhe</w:t>
      </w:r>
      <w:r>
        <w:t>.</w:t>
      </w:r>
      <w:r w:rsidRPr="00502040">
        <w:t xml:space="preserve"> </w:t>
      </w:r>
      <w:r w:rsidRPr="0055269B">
        <w:t>Gjimnazet janë shkollat që kërkohen më shumë nga nxënësit e shkollave fillore, krahasuar me shkollat profesionale, duke e konsideruar atë si një mundësi më të mirë për zhvillimin e ardhshëm akademik dhe karrierën. Nga ana tjetër, shkollat profesionale, edhe pse ofrojnë mundësi praktike për punësim, nuk janë po aq tërheqëse për nxënësit e rinj, të cilët duket se kërkojnë mundësi të mëtejshme për studime universitare.</w:t>
      </w:r>
    </w:p>
    <w:p w14:paraId="27096553" w14:textId="7938C53B" w:rsidR="0004312E" w:rsidRPr="00502040" w:rsidRDefault="0004312E" w:rsidP="0004312E">
      <w:pPr>
        <w:pStyle w:val="NoSpacing"/>
        <w:spacing w:line="360" w:lineRule="auto"/>
        <w:jc w:val="both"/>
        <w:rPr>
          <w:rFonts w:ascii="Times New Roman" w:hAnsi="Times New Roman" w:cs="Times New Roman"/>
          <w:sz w:val="24"/>
          <w:szCs w:val="24"/>
        </w:rPr>
      </w:pPr>
      <w:proofErr w:type="spellStart"/>
      <w:r w:rsidRPr="00502040">
        <w:rPr>
          <w:rFonts w:ascii="Times New Roman" w:hAnsi="Times New Roman" w:cs="Times New Roman"/>
          <w:b/>
          <w:color w:val="000000"/>
          <w:sz w:val="24"/>
          <w:szCs w:val="24"/>
        </w:rPr>
        <w:t>Fjalët</w:t>
      </w:r>
      <w:proofErr w:type="spellEnd"/>
      <w:r w:rsidRPr="00502040">
        <w:rPr>
          <w:rFonts w:ascii="Times New Roman" w:hAnsi="Times New Roman" w:cs="Times New Roman"/>
          <w:b/>
          <w:color w:val="000000"/>
          <w:sz w:val="24"/>
          <w:szCs w:val="24"/>
        </w:rPr>
        <w:t xml:space="preserve"> </w:t>
      </w:r>
      <w:proofErr w:type="spellStart"/>
      <w:r w:rsidRPr="00502040">
        <w:rPr>
          <w:rFonts w:ascii="Times New Roman" w:hAnsi="Times New Roman" w:cs="Times New Roman"/>
          <w:b/>
          <w:color w:val="000000"/>
          <w:sz w:val="24"/>
          <w:szCs w:val="24"/>
        </w:rPr>
        <w:t>kyçe</w:t>
      </w:r>
      <w:proofErr w:type="spellEnd"/>
      <w:r w:rsidRPr="00502040">
        <w:rPr>
          <w:rFonts w:ascii="Times New Roman" w:hAnsi="Times New Roman" w:cs="Times New Roman"/>
          <w:color w:val="000000"/>
          <w:sz w:val="24"/>
          <w:szCs w:val="24"/>
        </w:rPr>
        <w:t xml:space="preserve">: </w:t>
      </w:r>
      <w:proofErr w:type="spellStart"/>
      <w:r w:rsidRPr="00502040">
        <w:rPr>
          <w:rFonts w:ascii="Times New Roman" w:hAnsi="Times New Roman" w:cs="Times New Roman"/>
          <w:sz w:val="24"/>
          <w:szCs w:val="24"/>
        </w:rPr>
        <w:t>Trende</w:t>
      </w:r>
      <w:proofErr w:type="spellEnd"/>
      <w:r w:rsidRPr="00502040">
        <w:rPr>
          <w:rFonts w:ascii="Times New Roman" w:hAnsi="Times New Roman" w:cs="Times New Roman"/>
          <w:sz w:val="24"/>
          <w:szCs w:val="24"/>
        </w:rPr>
        <w:t xml:space="preserve">, </w:t>
      </w:r>
      <w:proofErr w:type="spellStart"/>
      <w:r w:rsidRPr="00502040">
        <w:rPr>
          <w:rFonts w:ascii="Times New Roman" w:hAnsi="Times New Roman" w:cs="Times New Roman"/>
          <w:sz w:val="24"/>
          <w:szCs w:val="24"/>
        </w:rPr>
        <w:t>nxënës</w:t>
      </w:r>
      <w:proofErr w:type="spellEnd"/>
      <w:r w:rsidRPr="00502040">
        <w:rPr>
          <w:rFonts w:ascii="Times New Roman" w:hAnsi="Times New Roman" w:cs="Times New Roman"/>
          <w:sz w:val="24"/>
          <w:szCs w:val="24"/>
        </w:rPr>
        <w:t xml:space="preserve">, </w:t>
      </w:r>
      <w:proofErr w:type="spellStart"/>
      <w:r w:rsidRPr="00502040">
        <w:rPr>
          <w:rFonts w:ascii="Times New Roman" w:hAnsi="Times New Roman" w:cs="Times New Roman"/>
          <w:sz w:val="24"/>
          <w:szCs w:val="24"/>
        </w:rPr>
        <w:t>mësimdhënës</w:t>
      </w:r>
      <w:proofErr w:type="spellEnd"/>
      <w:r w:rsidRPr="00502040">
        <w:rPr>
          <w:rFonts w:ascii="Times New Roman" w:hAnsi="Times New Roman" w:cs="Times New Roman"/>
          <w:sz w:val="24"/>
          <w:szCs w:val="24"/>
        </w:rPr>
        <w:t xml:space="preserve">, SHML, </w:t>
      </w:r>
      <w:proofErr w:type="spellStart"/>
      <w:r w:rsidRPr="00502040">
        <w:rPr>
          <w:rFonts w:ascii="Times New Roman" w:hAnsi="Times New Roman" w:cs="Times New Roman"/>
          <w:sz w:val="24"/>
          <w:szCs w:val="24"/>
        </w:rPr>
        <w:t>aktualitet</w:t>
      </w:r>
      <w:proofErr w:type="spellEnd"/>
      <w:r w:rsidRPr="00502040">
        <w:rPr>
          <w:rFonts w:ascii="Times New Roman" w:hAnsi="Times New Roman" w:cs="Times New Roman"/>
          <w:sz w:val="24"/>
          <w:szCs w:val="24"/>
        </w:rPr>
        <w:t>.</w:t>
      </w:r>
    </w:p>
    <w:p w14:paraId="64D971CC" w14:textId="77777777" w:rsidR="0004312E" w:rsidRDefault="0004312E" w:rsidP="00160968">
      <w:pPr>
        <w:rPr>
          <w:b/>
          <w:shd w:val="clear" w:color="auto" w:fill="FFFFFF"/>
        </w:rPr>
      </w:pPr>
    </w:p>
    <w:p w14:paraId="75422F33" w14:textId="13E8CBA7" w:rsidR="00160968" w:rsidRPr="003879BD" w:rsidRDefault="00160968" w:rsidP="00160968">
      <w:pPr>
        <w:rPr>
          <w:b/>
          <w:shd w:val="clear" w:color="auto" w:fill="FFFFFF"/>
        </w:rPr>
      </w:pPr>
      <w:r>
        <w:rPr>
          <w:b/>
          <w:shd w:val="clear" w:color="auto" w:fill="FFFFFF"/>
        </w:rPr>
        <w:t>Donjeta Pajaziti</w:t>
      </w:r>
    </w:p>
    <w:p w14:paraId="09F11613" w14:textId="77777777" w:rsidR="00160968" w:rsidRDefault="00160968" w:rsidP="00160968">
      <w:pPr>
        <w:jc w:val="center"/>
        <w:rPr>
          <w:b/>
          <w:color w:val="000000"/>
          <w:kern w:val="2"/>
          <w14:ligatures w14:val="standardContextual"/>
        </w:rPr>
      </w:pPr>
    </w:p>
    <w:p w14:paraId="0758565D" w14:textId="7C264C7E" w:rsidR="00160968" w:rsidRDefault="00160968" w:rsidP="00160968">
      <w:pPr>
        <w:rPr>
          <w:color w:val="000000"/>
          <w:kern w:val="2"/>
          <w14:ligatures w14:val="standardContextual"/>
        </w:rPr>
      </w:pPr>
      <w:r>
        <w:rPr>
          <w:b/>
          <w:color w:val="000000"/>
          <w:kern w:val="2"/>
          <w14:ligatures w14:val="standardContextual"/>
        </w:rPr>
        <w:t xml:space="preserve">Tema: </w:t>
      </w:r>
      <w:r w:rsidRPr="00160968">
        <w:rPr>
          <w:color w:val="000000"/>
          <w:kern w:val="2"/>
          <w14:ligatures w14:val="standardContextual"/>
        </w:rPr>
        <w:t>Ndryshimet klimatike sipas perspektivës gjinore tek nxënësit e klasëve të 9-ta</w:t>
      </w:r>
    </w:p>
    <w:p w14:paraId="6451805F" w14:textId="25B6B8F8" w:rsidR="00160968" w:rsidRDefault="00160968" w:rsidP="00160968">
      <w:pPr>
        <w:rPr>
          <w:color w:val="000000"/>
          <w:kern w:val="2"/>
          <w14:ligatures w14:val="standardContextual"/>
        </w:rPr>
      </w:pPr>
    </w:p>
    <w:p w14:paraId="50393A59" w14:textId="77777777" w:rsidR="00160968" w:rsidRPr="003879BD" w:rsidRDefault="00160968" w:rsidP="00160968">
      <w:pPr>
        <w:spacing w:after="168"/>
        <w:rPr>
          <w:b/>
          <w:bCs/>
          <w:color w:val="000000"/>
          <w:kern w:val="2"/>
          <w14:ligatures w14:val="standardContextual"/>
        </w:rPr>
      </w:pPr>
      <w:r w:rsidRPr="003879BD">
        <w:rPr>
          <w:b/>
          <w:bCs/>
          <w:color w:val="000000"/>
          <w:kern w:val="2"/>
          <w14:ligatures w14:val="standardContextual"/>
        </w:rPr>
        <w:t>Komisioni:</w:t>
      </w:r>
    </w:p>
    <w:p w14:paraId="3E8048D7" w14:textId="77777777" w:rsidR="00160968" w:rsidRPr="002D50A6" w:rsidRDefault="00160968" w:rsidP="00160968">
      <w:r w:rsidRPr="002D50A6">
        <w:tab/>
        <w:t>Prof. as</w:t>
      </w:r>
      <w:r>
        <w:t>s</w:t>
      </w:r>
      <w:r w:rsidRPr="002D50A6">
        <w:t xml:space="preserve">. dr. </w:t>
      </w:r>
      <w:r>
        <w:t>Sylejman Berisha</w:t>
      </w:r>
      <w:r w:rsidRPr="002D50A6">
        <w:t>- kryetar</w:t>
      </w:r>
    </w:p>
    <w:p w14:paraId="5A773825" w14:textId="77777777" w:rsidR="00160968" w:rsidRPr="002D50A6" w:rsidRDefault="00160968" w:rsidP="00160968">
      <w:r w:rsidRPr="002D50A6">
        <w:t>Prof. asoc. Dr. Zeqir Veselaj- mentor</w:t>
      </w:r>
    </w:p>
    <w:p w14:paraId="2AB1CDB1" w14:textId="77777777" w:rsidR="00160968" w:rsidRPr="002D50A6" w:rsidRDefault="00160968" w:rsidP="00160968">
      <w:r w:rsidRPr="002D50A6">
        <w:t xml:space="preserve">Prof. </w:t>
      </w:r>
      <w:r>
        <w:t xml:space="preserve">Asoc. </w:t>
      </w:r>
      <w:r w:rsidRPr="002D50A6">
        <w:t xml:space="preserve">dr. </w:t>
      </w:r>
      <w:r>
        <w:t>Bahtije Gërbeshi</w:t>
      </w:r>
      <w:r w:rsidRPr="002D50A6">
        <w:t>- anëtare</w:t>
      </w:r>
    </w:p>
    <w:p w14:paraId="022CC883" w14:textId="77777777" w:rsidR="00160968" w:rsidRDefault="00160968" w:rsidP="00160968">
      <w:pPr>
        <w:rPr>
          <w:rFonts w:eastAsia="Calibri"/>
          <w:b/>
        </w:rPr>
      </w:pPr>
    </w:p>
    <w:p w14:paraId="62F5EF1F" w14:textId="77777777" w:rsidR="00160968" w:rsidRDefault="00160968" w:rsidP="00160968">
      <w:pPr>
        <w:jc w:val="center"/>
        <w:rPr>
          <w:b/>
          <w:shd w:val="clear" w:color="auto" w:fill="FFFFFF"/>
        </w:rPr>
      </w:pPr>
    </w:p>
    <w:p w14:paraId="21106741" w14:textId="77777777" w:rsidR="00160968" w:rsidRPr="003264BF" w:rsidRDefault="00160968" w:rsidP="00160968">
      <w:pPr>
        <w:jc w:val="center"/>
        <w:rPr>
          <w:b/>
          <w:shd w:val="clear" w:color="auto" w:fill="FFFFFF"/>
        </w:rPr>
      </w:pPr>
      <w:r w:rsidRPr="003264BF">
        <w:rPr>
          <w:b/>
          <w:shd w:val="clear" w:color="auto" w:fill="FFFFFF"/>
        </w:rPr>
        <w:t>Abstrakt</w:t>
      </w:r>
    </w:p>
    <w:p w14:paraId="0D55EF6D" w14:textId="77777777" w:rsidR="00160968" w:rsidRDefault="00160968" w:rsidP="00160968">
      <w:pPr>
        <w:widowControl w:val="0"/>
        <w:autoSpaceDE w:val="0"/>
        <w:autoSpaceDN w:val="0"/>
        <w:spacing w:before="406"/>
        <w:ind w:left="119" w:right="117"/>
        <w:jc w:val="both"/>
        <w:rPr>
          <w:b/>
          <w:bCs/>
        </w:rPr>
      </w:pPr>
      <w:r w:rsidRPr="00A516FC">
        <w:t>Ndryshimet</w:t>
      </w:r>
      <w:r w:rsidRPr="00A516FC">
        <w:rPr>
          <w:spacing w:val="-5"/>
        </w:rPr>
        <w:t xml:space="preserve"> </w:t>
      </w:r>
      <w:r w:rsidRPr="00A516FC">
        <w:t>klimatike</w:t>
      </w:r>
      <w:r w:rsidRPr="00A516FC">
        <w:rPr>
          <w:spacing w:val="-7"/>
        </w:rPr>
        <w:t xml:space="preserve"> </w:t>
      </w:r>
      <w:r w:rsidRPr="00A516FC">
        <w:t>janë</w:t>
      </w:r>
      <w:r w:rsidRPr="00A516FC">
        <w:rPr>
          <w:spacing w:val="-7"/>
        </w:rPr>
        <w:t xml:space="preserve"> ndryshime afatgjata n</w:t>
      </w:r>
      <w:r w:rsidRPr="00A516FC">
        <w:t>ë klima lokale, rajonale dhe globale të Tokës</w:t>
      </w:r>
      <w:r>
        <w:rPr>
          <w:sz w:val="22"/>
        </w:rPr>
        <w:t xml:space="preserve"> dhe </w:t>
      </w:r>
      <w:r w:rsidRPr="00A516FC">
        <w:t>kanë</w:t>
      </w:r>
      <w:r w:rsidRPr="00A516FC">
        <w:rPr>
          <w:spacing w:val="-1"/>
        </w:rPr>
        <w:t xml:space="preserve"> </w:t>
      </w:r>
      <w:r w:rsidRPr="00A516FC">
        <w:t>një</w:t>
      </w:r>
      <w:r w:rsidRPr="00A516FC">
        <w:rPr>
          <w:spacing w:val="-1"/>
        </w:rPr>
        <w:t xml:space="preserve"> </w:t>
      </w:r>
      <w:r w:rsidRPr="00A516FC">
        <w:t>rëndësi të</w:t>
      </w:r>
      <w:r w:rsidRPr="00A516FC">
        <w:rPr>
          <w:spacing w:val="-1"/>
        </w:rPr>
        <w:t xml:space="preserve"> </w:t>
      </w:r>
      <w:r w:rsidRPr="00A516FC">
        <w:t>madhe</w:t>
      </w:r>
      <w:r w:rsidRPr="00A516FC">
        <w:rPr>
          <w:spacing w:val="-1"/>
        </w:rPr>
        <w:t xml:space="preserve"> </w:t>
      </w:r>
      <w:r w:rsidRPr="00A516FC">
        <w:t>për</w:t>
      </w:r>
      <w:r w:rsidRPr="00A516FC">
        <w:rPr>
          <w:spacing w:val="-1"/>
        </w:rPr>
        <w:t xml:space="preserve"> </w:t>
      </w:r>
      <w:r w:rsidRPr="00A516FC">
        <w:t>të</w:t>
      </w:r>
      <w:r w:rsidRPr="00A516FC">
        <w:rPr>
          <w:spacing w:val="-1"/>
        </w:rPr>
        <w:t xml:space="preserve"> </w:t>
      </w:r>
      <w:r w:rsidRPr="00A516FC">
        <w:t>ardhmen e</w:t>
      </w:r>
      <w:r w:rsidRPr="00A516FC">
        <w:rPr>
          <w:spacing w:val="-1"/>
        </w:rPr>
        <w:t xml:space="preserve"> </w:t>
      </w:r>
      <w:r w:rsidRPr="00A516FC">
        <w:t>planetit tonë.</w:t>
      </w:r>
      <w:r w:rsidRPr="00A516FC">
        <w:rPr>
          <w:spacing w:val="-5"/>
        </w:rPr>
        <w:t xml:space="preserve"> </w:t>
      </w:r>
      <w:r w:rsidRPr="00A516FC">
        <w:t>Të kuptuarit e shkaqeve, pasojave, dhe zgjidhjeve është një nga çelësat kryesorë për të kuptuar se sa shumë kujdesen nxënësit për çështjet e ndryshimeve klimatike. Edukimi dhe njohuria për ndryshimet klimatike janë thelbësore për të rinjtë, kuptimi bazë i koncepteve shkencore duhet të jetë i domosdoshëm te nxënësit e arsimit fillor, kjo sepse nxënësit duhet të kenë njohuri dhe të kuptojnë më shumë rreth historisë dhe arsyeve të ndryshimeve klimatike.</w:t>
      </w:r>
      <w:r w:rsidRPr="00A516FC">
        <w:rPr>
          <w:b/>
          <w:bCs/>
        </w:rPr>
        <w:t xml:space="preserve"> </w:t>
      </w:r>
    </w:p>
    <w:p w14:paraId="34CECEAA" w14:textId="77777777" w:rsidR="00160968" w:rsidRPr="00A516FC" w:rsidRDefault="00160968" w:rsidP="00160968">
      <w:pPr>
        <w:widowControl w:val="0"/>
        <w:autoSpaceDE w:val="0"/>
        <w:autoSpaceDN w:val="0"/>
        <w:spacing w:before="406"/>
        <w:ind w:left="119" w:right="117"/>
        <w:jc w:val="both"/>
        <w:rPr>
          <w:b/>
          <w:bCs/>
        </w:rPr>
      </w:pPr>
      <w:r w:rsidRPr="00A516FC">
        <w:t xml:space="preserve">Ky hulumtim ka për qëllim të analizojë njohuritë e nxënësve mbi ndryshimet klimatike në një kontekst gjinor, duke u fokusuar në dallimet e mundshme midis gjinive në këtë aspekt. Metoda e përdorur në këtë studim është metoda sasiore, ndërsa grumbullimi i të dhënave është realizuar përmes një pyetësori të strukturuar, i cili përfshin pyetje të tipit të mbyllur lidhur me shkaqet, pasojat dhe konceptet mbi ndryshimet klimatike. </w:t>
      </w:r>
    </w:p>
    <w:p w14:paraId="7CDB0DB8" w14:textId="77777777" w:rsidR="00160968" w:rsidRPr="00A516FC" w:rsidRDefault="00160968" w:rsidP="00160968">
      <w:pPr>
        <w:widowControl w:val="0"/>
        <w:autoSpaceDE w:val="0"/>
        <w:autoSpaceDN w:val="0"/>
        <w:spacing w:before="406"/>
        <w:ind w:left="119" w:right="117"/>
        <w:jc w:val="both"/>
        <w:rPr>
          <w:b/>
          <w:bCs/>
        </w:rPr>
      </w:pPr>
      <w:r w:rsidRPr="00A516FC">
        <w:t>Hulumtimi është zhvilluar në shkollën fillore “Musa Zajmi” në Gjilan, me një mostër prej 120 nxënsish të klasave të 9-ta, nga të cilët 62 ishin të gjinisë mashkullore dhe 58 të gjinisë femërore. Ky hulumtim ka arritur në përfundim se nuk ekzistojnë dallime gjinore të rëndësishme në lidhje më njohuritë mbi ndryshimet klimatike. Të dyja grupet kanë shfaqur mangësi të dukshme dhe keqkuptime të shumta në kuptimin e kësaj çështjeje. Por nxënëset e gjinisë femërore kanë shfaqur një nivel pak më të lartë të njohurive në disa pytje të caktuara në krahasim me nxënësit e gjinisë mashkullore. Po ashtu interneti dhe rrjetet sociale u identifikuan si burimet kryesore të informacionit për nxënësit duke nënvizuar një distancim nga përdorimi i burimeve tradicionale në shkollë.</w:t>
      </w:r>
    </w:p>
    <w:p w14:paraId="7AAA545C" w14:textId="77777777" w:rsidR="00160968" w:rsidRPr="00A516FC" w:rsidRDefault="00160968" w:rsidP="00160968">
      <w:pPr>
        <w:widowControl w:val="0"/>
        <w:autoSpaceDE w:val="0"/>
        <w:autoSpaceDN w:val="0"/>
        <w:spacing w:before="199"/>
        <w:ind w:left="120"/>
        <w:jc w:val="both"/>
        <w:rPr>
          <w:b/>
          <w:i/>
          <w:szCs w:val="22"/>
        </w:rPr>
        <w:sectPr w:rsidR="00160968" w:rsidRPr="00A516FC" w:rsidSect="00653A09">
          <w:headerReference w:type="first" r:id="rId8"/>
          <w:pgSz w:w="12240" w:h="15840"/>
          <w:pgMar w:top="1820" w:right="1320" w:bottom="280" w:left="1320" w:header="720" w:footer="720" w:gutter="0"/>
          <w:cols w:space="720"/>
          <w:titlePg/>
          <w:docGrid w:linePitch="299"/>
        </w:sectPr>
      </w:pPr>
      <w:r w:rsidRPr="00A516FC">
        <w:rPr>
          <w:b/>
          <w:szCs w:val="22"/>
        </w:rPr>
        <w:t>Fjalët</w:t>
      </w:r>
      <w:r w:rsidRPr="00A516FC">
        <w:rPr>
          <w:b/>
          <w:spacing w:val="-5"/>
          <w:szCs w:val="22"/>
        </w:rPr>
        <w:t xml:space="preserve"> </w:t>
      </w:r>
      <w:r w:rsidRPr="00A516FC">
        <w:rPr>
          <w:b/>
          <w:szCs w:val="22"/>
        </w:rPr>
        <w:t>kyçe:</w:t>
      </w:r>
      <w:r w:rsidRPr="00A516FC">
        <w:rPr>
          <w:bCs/>
          <w:spacing w:val="-3"/>
          <w:szCs w:val="22"/>
        </w:rPr>
        <w:t xml:space="preserve"> </w:t>
      </w:r>
      <w:r w:rsidRPr="00A516FC">
        <w:rPr>
          <w:bCs/>
          <w:i/>
          <w:szCs w:val="22"/>
        </w:rPr>
        <w:t>Ndryshimet</w:t>
      </w:r>
      <w:r w:rsidRPr="00A516FC">
        <w:rPr>
          <w:bCs/>
          <w:i/>
          <w:spacing w:val="-2"/>
          <w:szCs w:val="22"/>
        </w:rPr>
        <w:t xml:space="preserve"> </w:t>
      </w:r>
      <w:r w:rsidRPr="00A516FC">
        <w:rPr>
          <w:bCs/>
          <w:i/>
          <w:szCs w:val="22"/>
        </w:rPr>
        <w:t>klimatike,</w:t>
      </w:r>
      <w:r w:rsidRPr="00A516FC">
        <w:rPr>
          <w:bCs/>
          <w:i/>
          <w:spacing w:val="-1"/>
          <w:szCs w:val="22"/>
        </w:rPr>
        <w:t xml:space="preserve"> </w:t>
      </w:r>
      <w:r w:rsidRPr="00A516FC">
        <w:rPr>
          <w:bCs/>
          <w:i/>
          <w:szCs w:val="22"/>
        </w:rPr>
        <w:t>edukimi,</w:t>
      </w:r>
      <w:r w:rsidRPr="00A516FC">
        <w:rPr>
          <w:bCs/>
          <w:i/>
          <w:spacing w:val="-5"/>
          <w:szCs w:val="22"/>
        </w:rPr>
        <w:t xml:space="preserve"> </w:t>
      </w:r>
      <w:r w:rsidRPr="00A516FC">
        <w:rPr>
          <w:bCs/>
          <w:i/>
          <w:szCs w:val="22"/>
        </w:rPr>
        <w:t>nxënës,</w:t>
      </w:r>
      <w:r w:rsidRPr="00A516FC">
        <w:rPr>
          <w:bCs/>
          <w:i/>
          <w:spacing w:val="-1"/>
          <w:szCs w:val="22"/>
        </w:rPr>
        <w:t xml:space="preserve"> </w:t>
      </w:r>
      <w:r>
        <w:rPr>
          <w:bCs/>
          <w:i/>
          <w:spacing w:val="-1"/>
          <w:szCs w:val="22"/>
        </w:rPr>
        <w:t xml:space="preserve">gjini, </w:t>
      </w:r>
      <w:r w:rsidRPr="00A516FC">
        <w:rPr>
          <w:bCs/>
          <w:i/>
          <w:spacing w:val="-2"/>
          <w:szCs w:val="22"/>
        </w:rPr>
        <w:t>njohuri.</w:t>
      </w:r>
    </w:p>
    <w:p w14:paraId="3C26CA6A" w14:textId="1A44C346" w:rsidR="00160968" w:rsidRDefault="00160968" w:rsidP="00160968">
      <w:pPr>
        <w:rPr>
          <w:rFonts w:eastAsia="Calibri"/>
          <w:b/>
        </w:rPr>
      </w:pPr>
      <w:r>
        <w:rPr>
          <w:b/>
        </w:rPr>
        <w:lastRenderedPageBreak/>
        <w:t>Bashkim Zymer Seferi</w:t>
      </w:r>
    </w:p>
    <w:p w14:paraId="0DD84B1C" w14:textId="7C07B620" w:rsidR="00160968" w:rsidRDefault="00160968" w:rsidP="00160968">
      <w:pPr>
        <w:rPr>
          <w:szCs w:val="28"/>
        </w:rPr>
      </w:pPr>
      <w:r w:rsidRPr="00160968">
        <w:rPr>
          <w:b/>
          <w:szCs w:val="28"/>
        </w:rPr>
        <w:t>Tema:</w:t>
      </w:r>
      <w:r>
        <w:rPr>
          <w:szCs w:val="28"/>
        </w:rPr>
        <w:t xml:space="preserve"> </w:t>
      </w:r>
      <w:r w:rsidRPr="00F75905">
        <w:rPr>
          <w:szCs w:val="28"/>
        </w:rPr>
        <w:t>Niveli i përdorimit të platformës Genially nga mësimdhënësit dhe nxënësit në lëndën e Teknologjisë.”</w:t>
      </w:r>
    </w:p>
    <w:p w14:paraId="711D482D" w14:textId="4D27601F" w:rsidR="00160968" w:rsidRPr="00160968" w:rsidRDefault="00160968" w:rsidP="00160968">
      <w:pPr>
        <w:pStyle w:val="Header"/>
        <w:spacing w:line="360" w:lineRule="auto"/>
        <w:rPr>
          <w:b/>
          <w:sz w:val="22"/>
          <w:szCs w:val="22"/>
        </w:rPr>
      </w:pPr>
      <w:proofErr w:type="spellStart"/>
      <w:r w:rsidRPr="00160968">
        <w:rPr>
          <w:b/>
          <w:sz w:val="22"/>
          <w:szCs w:val="22"/>
        </w:rPr>
        <w:t>Komisioni</w:t>
      </w:r>
      <w:proofErr w:type="spellEnd"/>
      <w:r w:rsidRPr="00160968">
        <w:rPr>
          <w:b/>
          <w:sz w:val="22"/>
          <w:szCs w:val="22"/>
        </w:rPr>
        <w:t>:</w:t>
      </w:r>
    </w:p>
    <w:p w14:paraId="02ADC352" w14:textId="65FDCA1E" w:rsidR="00160968" w:rsidRPr="002E6941" w:rsidRDefault="00160968" w:rsidP="00160968">
      <w:pPr>
        <w:pStyle w:val="Header"/>
        <w:tabs>
          <w:tab w:val="right" w:pos="5490"/>
        </w:tabs>
        <w:spacing w:line="360" w:lineRule="auto"/>
        <w:rPr>
          <w:sz w:val="22"/>
          <w:szCs w:val="22"/>
        </w:rPr>
      </w:pPr>
      <w:r w:rsidRPr="002E6941">
        <w:rPr>
          <w:sz w:val="22"/>
          <w:szCs w:val="22"/>
        </w:rPr>
        <w:t xml:space="preserve">  1. Prof. </w:t>
      </w:r>
      <w:proofErr w:type="spellStart"/>
      <w:proofErr w:type="gramStart"/>
      <w:r w:rsidRPr="002E6941">
        <w:rPr>
          <w:sz w:val="22"/>
          <w:szCs w:val="22"/>
        </w:rPr>
        <w:t>As</w:t>
      </w:r>
      <w:r>
        <w:rPr>
          <w:sz w:val="22"/>
          <w:szCs w:val="22"/>
        </w:rPr>
        <w:t>oc</w:t>
      </w:r>
      <w:proofErr w:type="spellEnd"/>
      <w:r w:rsidRPr="002E6941">
        <w:rPr>
          <w:sz w:val="22"/>
          <w:szCs w:val="22"/>
        </w:rPr>
        <w:t xml:space="preserve"> .</w:t>
      </w:r>
      <w:proofErr w:type="gramEnd"/>
      <w:r>
        <w:rPr>
          <w:sz w:val="22"/>
          <w:szCs w:val="22"/>
        </w:rPr>
        <w:t xml:space="preserve"> </w:t>
      </w:r>
      <w:proofErr w:type="spellStart"/>
      <w:r>
        <w:rPr>
          <w:sz w:val="22"/>
          <w:szCs w:val="22"/>
        </w:rPr>
        <w:t>Kyvete</w:t>
      </w:r>
      <w:proofErr w:type="spellEnd"/>
      <w:r>
        <w:rPr>
          <w:sz w:val="22"/>
          <w:szCs w:val="22"/>
        </w:rPr>
        <w:t xml:space="preserve"> </w:t>
      </w:r>
      <w:proofErr w:type="spellStart"/>
      <w:r>
        <w:rPr>
          <w:sz w:val="22"/>
          <w:szCs w:val="22"/>
        </w:rPr>
        <w:t>Shatri</w:t>
      </w:r>
      <w:proofErr w:type="spellEnd"/>
      <w:r w:rsidRPr="002E6941">
        <w:rPr>
          <w:sz w:val="22"/>
          <w:szCs w:val="22"/>
        </w:rPr>
        <w:t xml:space="preserve">, </w:t>
      </w:r>
      <w:proofErr w:type="spellStart"/>
      <w:r w:rsidRPr="002E6941">
        <w:rPr>
          <w:sz w:val="22"/>
          <w:szCs w:val="22"/>
        </w:rPr>
        <w:t>kryetar</w:t>
      </w:r>
      <w:proofErr w:type="spellEnd"/>
      <w:r w:rsidRPr="002E6941">
        <w:rPr>
          <w:sz w:val="22"/>
          <w:szCs w:val="22"/>
        </w:rPr>
        <w:t xml:space="preserve">                                                                                </w:t>
      </w:r>
      <w:r>
        <w:rPr>
          <w:sz w:val="22"/>
          <w:szCs w:val="22"/>
        </w:rPr>
        <w:t xml:space="preserve">                        </w:t>
      </w:r>
      <w:r w:rsidRPr="002E6941">
        <w:rPr>
          <w:sz w:val="22"/>
          <w:szCs w:val="22"/>
        </w:rPr>
        <w:t xml:space="preserve">  </w:t>
      </w:r>
      <w:r>
        <w:rPr>
          <w:sz w:val="22"/>
          <w:szCs w:val="22"/>
        </w:rPr>
        <w:t xml:space="preserve">    </w:t>
      </w:r>
      <w:r w:rsidRPr="002E6941">
        <w:rPr>
          <w:sz w:val="22"/>
          <w:szCs w:val="22"/>
        </w:rPr>
        <w:t xml:space="preserve">2.  Prof. </w:t>
      </w:r>
      <w:proofErr w:type="spellStart"/>
      <w:r w:rsidRPr="002E6941">
        <w:rPr>
          <w:sz w:val="22"/>
          <w:szCs w:val="22"/>
        </w:rPr>
        <w:t>Ass.Dr</w:t>
      </w:r>
      <w:proofErr w:type="spellEnd"/>
      <w:r w:rsidRPr="002E6941">
        <w:rPr>
          <w:sz w:val="22"/>
          <w:szCs w:val="22"/>
        </w:rPr>
        <w:t xml:space="preserve">. </w:t>
      </w:r>
      <w:proofErr w:type="spellStart"/>
      <w:r w:rsidRPr="002E6941">
        <w:rPr>
          <w:sz w:val="22"/>
          <w:szCs w:val="22"/>
        </w:rPr>
        <w:t>Sylejman</w:t>
      </w:r>
      <w:proofErr w:type="spellEnd"/>
      <w:r w:rsidRPr="002E6941">
        <w:rPr>
          <w:sz w:val="22"/>
          <w:szCs w:val="22"/>
        </w:rPr>
        <w:t xml:space="preserve"> </w:t>
      </w:r>
      <w:proofErr w:type="spellStart"/>
      <w:r w:rsidRPr="002E6941">
        <w:rPr>
          <w:sz w:val="22"/>
          <w:szCs w:val="22"/>
        </w:rPr>
        <w:t>Berisha</w:t>
      </w:r>
      <w:proofErr w:type="spellEnd"/>
      <w:r w:rsidRPr="002E6941">
        <w:rPr>
          <w:sz w:val="22"/>
          <w:szCs w:val="22"/>
        </w:rPr>
        <w:t xml:space="preserve"> - Mentor</w:t>
      </w:r>
    </w:p>
    <w:p w14:paraId="5F2ACD4B" w14:textId="63D200BE" w:rsidR="00160968" w:rsidRPr="002E6941" w:rsidRDefault="00160968" w:rsidP="00160968">
      <w:pPr>
        <w:pStyle w:val="Header"/>
        <w:tabs>
          <w:tab w:val="right" w:pos="5490"/>
        </w:tabs>
        <w:spacing w:line="360" w:lineRule="auto"/>
        <w:rPr>
          <w:sz w:val="22"/>
          <w:szCs w:val="22"/>
        </w:rPr>
      </w:pPr>
      <w:r>
        <w:rPr>
          <w:sz w:val="22"/>
          <w:szCs w:val="22"/>
        </w:rPr>
        <w:t xml:space="preserve">  </w:t>
      </w:r>
      <w:r w:rsidRPr="002E6941">
        <w:rPr>
          <w:sz w:val="22"/>
          <w:szCs w:val="22"/>
        </w:rPr>
        <w:t>3. Prof. As</w:t>
      </w:r>
      <w:r>
        <w:rPr>
          <w:sz w:val="22"/>
          <w:szCs w:val="22"/>
        </w:rPr>
        <w:t>s</w:t>
      </w:r>
      <w:r w:rsidRPr="002E6941">
        <w:rPr>
          <w:sz w:val="22"/>
          <w:szCs w:val="22"/>
        </w:rPr>
        <w:t>.</w:t>
      </w:r>
      <w:r>
        <w:rPr>
          <w:sz w:val="22"/>
          <w:szCs w:val="22"/>
        </w:rPr>
        <w:t xml:space="preserve"> </w:t>
      </w:r>
      <w:proofErr w:type="spellStart"/>
      <w:r>
        <w:rPr>
          <w:sz w:val="22"/>
          <w:szCs w:val="22"/>
        </w:rPr>
        <w:t>Vlora</w:t>
      </w:r>
      <w:proofErr w:type="spellEnd"/>
      <w:r>
        <w:rPr>
          <w:sz w:val="22"/>
          <w:szCs w:val="22"/>
        </w:rPr>
        <w:t xml:space="preserve"> </w:t>
      </w:r>
      <w:proofErr w:type="spellStart"/>
      <w:r>
        <w:rPr>
          <w:sz w:val="22"/>
          <w:szCs w:val="22"/>
        </w:rPr>
        <w:t>Sylaj</w:t>
      </w:r>
      <w:proofErr w:type="spellEnd"/>
      <w:r w:rsidRPr="002E6941">
        <w:rPr>
          <w:sz w:val="22"/>
          <w:szCs w:val="22"/>
        </w:rPr>
        <w:t xml:space="preserve">, </w:t>
      </w:r>
      <w:proofErr w:type="spellStart"/>
      <w:r w:rsidRPr="002E6941">
        <w:rPr>
          <w:sz w:val="22"/>
          <w:szCs w:val="22"/>
        </w:rPr>
        <w:t>anetare</w:t>
      </w:r>
      <w:proofErr w:type="spellEnd"/>
    </w:p>
    <w:p w14:paraId="68104C27" w14:textId="77777777" w:rsidR="00160968" w:rsidRPr="00303886" w:rsidRDefault="00160968" w:rsidP="00160968">
      <w:pPr>
        <w:spacing w:line="360" w:lineRule="auto"/>
        <w:jc w:val="center"/>
        <w:rPr>
          <w:b/>
        </w:rPr>
      </w:pPr>
      <w:r w:rsidRPr="00303886">
        <w:rPr>
          <w:b/>
        </w:rPr>
        <w:t>ABSTRAKTI</w:t>
      </w:r>
    </w:p>
    <w:p w14:paraId="5446514E" w14:textId="77777777" w:rsidR="00160968" w:rsidRPr="00033305" w:rsidRDefault="00160968" w:rsidP="00160968">
      <w:pPr>
        <w:spacing w:line="360" w:lineRule="auto"/>
        <w:jc w:val="center"/>
      </w:pPr>
    </w:p>
    <w:p w14:paraId="28A9EEB6" w14:textId="77777777" w:rsidR="00160968" w:rsidRPr="00D0732F" w:rsidRDefault="00160968" w:rsidP="00160968">
      <w:pPr>
        <w:spacing w:before="100" w:beforeAutospacing="1" w:after="100" w:afterAutospacing="1" w:line="360" w:lineRule="auto"/>
        <w:jc w:val="both"/>
        <w:rPr>
          <w:lang w:eastAsia="sq-AL"/>
        </w:rPr>
      </w:pPr>
      <w:r w:rsidRPr="00D0732F">
        <w:rPr>
          <w:lang w:eastAsia="sq-AL"/>
        </w:rPr>
        <w:t xml:space="preserve">Studimi në fjalë synon </w:t>
      </w:r>
      <w:r w:rsidRPr="00D0732F">
        <w:t>të analizojë</w:t>
      </w:r>
      <w:r w:rsidRPr="00D0732F">
        <w:rPr>
          <w:lang w:eastAsia="sq-AL"/>
        </w:rPr>
        <w:t xml:space="preserve"> nivelin e përdorimit të teknologjisë, përkatësisht nivelin e përdorimit të platformës elektronike Genially tek mësimdhënësit dhe tek nxënësit në nivelin e mesëm të ulët në lëndën e teknologjisë.</w:t>
      </w:r>
    </w:p>
    <w:p w14:paraId="1A3779A3" w14:textId="77777777" w:rsidR="00160968" w:rsidRPr="00D0732F" w:rsidRDefault="00160968" w:rsidP="00160968">
      <w:pPr>
        <w:spacing w:before="100" w:beforeAutospacing="1" w:after="100" w:afterAutospacing="1" w:line="360" w:lineRule="auto"/>
        <w:jc w:val="both"/>
        <w:rPr>
          <w:lang w:eastAsia="sq-AL"/>
        </w:rPr>
      </w:pPr>
      <w:r w:rsidRPr="00D0732F">
        <w:rPr>
          <w:lang w:eastAsia="sq-AL"/>
        </w:rPr>
        <w:t>Gjatë hulumtimit tim kam përdorur metodën e kombinuar të mbledhjes së të dhënave, metodën cilësore dhe sasiore, me anë të intervistave dhe pyetësorëve për të na dhënë një rezultat sa më të qartë dhe më të saktë se sa është niveli i përdorimit të teknologjisë, më saktësisht niveli i përdorimit të platformës elektronike Genially tek mësimdhënësit dhe tek nxënësit në lëndën e teknologjisë brenda në klasë gjatë procesit mësimor.</w:t>
      </w:r>
    </w:p>
    <w:p w14:paraId="5D421A8F" w14:textId="77777777" w:rsidR="00160968" w:rsidRPr="00D0732F" w:rsidRDefault="00160968" w:rsidP="00160968">
      <w:pPr>
        <w:spacing w:before="100" w:beforeAutospacing="1" w:after="100" w:afterAutospacing="1" w:line="360" w:lineRule="auto"/>
        <w:jc w:val="both"/>
        <w:rPr>
          <w:lang w:eastAsia="sq-AL"/>
        </w:rPr>
      </w:pPr>
      <w:r w:rsidRPr="00D0732F">
        <w:rPr>
          <w:lang w:eastAsia="sq-AL"/>
        </w:rPr>
        <w:t>Në pjesën e hulumtimit tim kam përdorur një platformë elektronike që shërben në procesin e mësimdhënies dhe mësimnxënies. Pra, sa është niveli i përdorimit të platformës elektronike Genially tek mësimdhënësit dhe tek nxënësit gjatë procesit mësimor në lëndën e teknologjisë? Platforma Genially do t'ju shërbejë si çdo platformë tjetër në procesin mësimor në përvetësimin e të nxënit tek nxënësit dhe në arritjen e rezultateve sa më të mira nga nxënësit. Nga ana tjetër, mësimdhënësve do t'u ndihmojë përdorimi i kësaj platforme në procesin e mësimdhënies në mënyrë kualitative, në mënyrë që të arrihen rezultate sa më të mira gjatë procesit mësimor në lëndën e teknologjisë.</w:t>
      </w:r>
    </w:p>
    <w:p w14:paraId="4C01D091" w14:textId="77777777" w:rsidR="00160968" w:rsidRPr="00D0732F" w:rsidRDefault="00160968" w:rsidP="00160968">
      <w:pPr>
        <w:spacing w:before="100" w:beforeAutospacing="1" w:after="100" w:afterAutospacing="1" w:line="360" w:lineRule="auto"/>
        <w:jc w:val="both"/>
        <w:rPr>
          <w:lang w:eastAsia="sq-AL"/>
        </w:rPr>
      </w:pPr>
      <w:r w:rsidRPr="00D0732F">
        <w:rPr>
          <w:b/>
          <w:bCs/>
          <w:lang w:eastAsia="sq-AL"/>
        </w:rPr>
        <w:t>Fjalët kyçe:</w:t>
      </w:r>
      <w:r w:rsidRPr="00D0732F">
        <w:rPr>
          <w:lang w:eastAsia="sq-AL"/>
        </w:rPr>
        <w:t xml:space="preserve"> mësimdhënësit, nxënësit, përdorimi, platforma Genially, teknologjia.</w:t>
      </w:r>
    </w:p>
    <w:p w14:paraId="4EE2E2A2" w14:textId="77777777" w:rsidR="00160968" w:rsidRPr="00BB5BAF" w:rsidRDefault="00160968" w:rsidP="00160968">
      <w:pPr>
        <w:rPr>
          <w:b/>
          <w:sz w:val="28"/>
          <w:szCs w:val="28"/>
        </w:rPr>
      </w:pPr>
    </w:p>
    <w:p w14:paraId="718F1C7C" w14:textId="77777777" w:rsidR="00160968" w:rsidRDefault="00160968" w:rsidP="00F61D27">
      <w:pPr>
        <w:rPr>
          <w:rFonts w:eastAsia="Calibri"/>
          <w:b/>
        </w:rPr>
      </w:pPr>
    </w:p>
    <w:p w14:paraId="707FB836" w14:textId="77777777" w:rsidR="0004312E" w:rsidRDefault="0004312E" w:rsidP="00F61D27">
      <w:pPr>
        <w:rPr>
          <w:rFonts w:eastAsia="Calibri"/>
          <w:b/>
        </w:rPr>
      </w:pPr>
    </w:p>
    <w:p w14:paraId="76B60731" w14:textId="77777777" w:rsidR="0004312E" w:rsidRDefault="0004312E" w:rsidP="00F61D27">
      <w:pPr>
        <w:rPr>
          <w:rFonts w:eastAsia="Calibri"/>
          <w:b/>
        </w:rPr>
      </w:pPr>
    </w:p>
    <w:p w14:paraId="505335CB" w14:textId="6ECAD764" w:rsidR="00F61D27" w:rsidRPr="00F61D27" w:rsidRDefault="00F61D27" w:rsidP="00F61D27">
      <w:pPr>
        <w:rPr>
          <w:rFonts w:eastAsia="Calibri"/>
          <w:b/>
        </w:rPr>
      </w:pPr>
      <w:r w:rsidRPr="00F61D27">
        <w:rPr>
          <w:rFonts w:eastAsia="Calibri"/>
          <w:b/>
        </w:rPr>
        <w:lastRenderedPageBreak/>
        <w:t>Mirlinda Morina Rama</w:t>
      </w:r>
    </w:p>
    <w:p w14:paraId="23439A98" w14:textId="77777777" w:rsidR="00F61D27" w:rsidRPr="00F61D27" w:rsidRDefault="00F61D27" w:rsidP="00F61D27">
      <w:pPr>
        <w:rPr>
          <w:rFonts w:eastAsia="Calibri"/>
        </w:rPr>
      </w:pPr>
      <w:r w:rsidRPr="00F61D27">
        <w:rPr>
          <w:rFonts w:eastAsia="Calibri"/>
          <w:b/>
        </w:rPr>
        <w:t>Tema</w:t>
      </w:r>
      <w:r w:rsidRPr="00F61D27">
        <w:rPr>
          <w:rFonts w:eastAsia="Calibri"/>
        </w:rPr>
        <w:t>: Rëndësia e ushtrimeve numerike dhe eksperimentale në mësimdhënien e</w:t>
      </w:r>
    </w:p>
    <w:p w14:paraId="738E77A2" w14:textId="77777777" w:rsidR="00F61D27" w:rsidRPr="00F61D27" w:rsidRDefault="00F61D27" w:rsidP="00F61D27">
      <w:pPr>
        <w:rPr>
          <w:rFonts w:eastAsia="Calibri"/>
        </w:rPr>
      </w:pPr>
      <w:r w:rsidRPr="00F61D27">
        <w:rPr>
          <w:rFonts w:eastAsia="Calibri"/>
        </w:rPr>
        <w:t>termodinamikës dhe nxehtësisë në shkollën e mesme të lartë</w:t>
      </w:r>
    </w:p>
    <w:p w14:paraId="3B906774" w14:textId="77777777" w:rsidR="00F61D27" w:rsidRPr="00F61D27" w:rsidRDefault="00F61D27" w:rsidP="00F61D27">
      <w:pPr>
        <w:rPr>
          <w:rFonts w:eastAsia="Calibri"/>
        </w:rPr>
      </w:pPr>
      <w:r w:rsidRPr="00F61D27">
        <w:rPr>
          <w:rFonts w:eastAsia="Calibri"/>
          <w:b/>
        </w:rPr>
        <w:t>Komisioni</w:t>
      </w:r>
      <w:r w:rsidRPr="00F61D27">
        <w:rPr>
          <w:rFonts w:eastAsia="Calibri"/>
        </w:rPr>
        <w:t>:</w:t>
      </w:r>
    </w:p>
    <w:p w14:paraId="2DDDB2AB" w14:textId="77777777" w:rsidR="00F61D27" w:rsidRPr="00F61D27" w:rsidRDefault="00F61D27" w:rsidP="00F61D27">
      <w:pPr>
        <w:rPr>
          <w:rFonts w:eastAsia="Calibri"/>
        </w:rPr>
      </w:pPr>
      <w:r w:rsidRPr="00F61D27">
        <w:rPr>
          <w:rFonts w:eastAsia="Calibri"/>
        </w:rPr>
        <w:t>Prof. Asc. Dr. Florent Bunjaku ...................................... (Kryetar)</w:t>
      </w:r>
    </w:p>
    <w:p w14:paraId="2D1C28AF" w14:textId="77777777" w:rsidR="00F61D27" w:rsidRPr="00F61D27" w:rsidRDefault="00F61D27" w:rsidP="00F61D27">
      <w:pPr>
        <w:rPr>
          <w:rFonts w:eastAsia="Calibri"/>
        </w:rPr>
      </w:pPr>
      <w:r w:rsidRPr="00F61D27">
        <w:rPr>
          <w:rFonts w:eastAsia="Calibri"/>
        </w:rPr>
        <w:t>Prof. Dr. Skender Kabashi ...................................... (Mentor)</w:t>
      </w:r>
    </w:p>
    <w:p w14:paraId="2C517DE5" w14:textId="77777777" w:rsidR="00F61D27" w:rsidRPr="00F61D27" w:rsidRDefault="00F61D27" w:rsidP="00F61D27">
      <w:pPr>
        <w:rPr>
          <w:rFonts w:eastAsia="Calibri"/>
        </w:rPr>
      </w:pPr>
      <w:r w:rsidRPr="00F61D27">
        <w:rPr>
          <w:rFonts w:eastAsia="Calibri"/>
        </w:rPr>
        <w:t>Prof. Asc. Dr. Vjollca Ahmedi ...................................... (Anëtare)</w:t>
      </w:r>
    </w:p>
    <w:p w14:paraId="24E71C54" w14:textId="77777777" w:rsidR="00F61D27" w:rsidRDefault="00F61D27" w:rsidP="00F61D27">
      <w:pPr>
        <w:rPr>
          <w:rFonts w:eastAsia="Calibri"/>
        </w:rPr>
      </w:pPr>
    </w:p>
    <w:p w14:paraId="4D577622" w14:textId="76794208" w:rsidR="00F61D27" w:rsidRPr="00F61D27" w:rsidRDefault="00F61D27" w:rsidP="00F61D27">
      <w:pPr>
        <w:jc w:val="center"/>
        <w:rPr>
          <w:rFonts w:eastAsia="Calibri"/>
        </w:rPr>
      </w:pPr>
      <w:r w:rsidRPr="00F61D27">
        <w:rPr>
          <w:rFonts w:eastAsia="Calibri"/>
        </w:rPr>
        <w:t>ABSTRAKTI</w:t>
      </w:r>
    </w:p>
    <w:p w14:paraId="2F5BDC2E" w14:textId="77777777" w:rsidR="00F61D27" w:rsidRPr="00F61D27" w:rsidRDefault="00F61D27" w:rsidP="00F61D27">
      <w:pPr>
        <w:rPr>
          <w:rFonts w:eastAsia="Calibri"/>
        </w:rPr>
      </w:pPr>
    </w:p>
    <w:p w14:paraId="721AA4C7" w14:textId="77777777" w:rsidR="00F61D27" w:rsidRPr="00F61D27" w:rsidRDefault="00F61D27" w:rsidP="00F61D27">
      <w:pPr>
        <w:rPr>
          <w:rFonts w:eastAsia="Calibri"/>
        </w:rPr>
      </w:pPr>
      <w:r w:rsidRPr="00F61D27">
        <w:rPr>
          <w:rFonts w:eastAsia="Calibri"/>
        </w:rPr>
        <w:t>Qëllimi i këtij hulumtimi është të analizojë rëndësinë e ushtrimeve numerike dhe eksperimentale</w:t>
      </w:r>
    </w:p>
    <w:p w14:paraId="03305EDB" w14:textId="77777777" w:rsidR="00F61D27" w:rsidRPr="00F61D27" w:rsidRDefault="00F61D27" w:rsidP="00F61D27">
      <w:pPr>
        <w:rPr>
          <w:rFonts w:eastAsia="Calibri"/>
        </w:rPr>
      </w:pPr>
      <w:r w:rsidRPr="00F61D27">
        <w:rPr>
          <w:rFonts w:eastAsia="Calibri"/>
        </w:rPr>
        <w:t>në mësimdhënien e termodinamikës dhe nxehtësisë në shkollën e mesme të lartë &amp;quot;Xhevdet Doda&amp;quot;</w:t>
      </w:r>
    </w:p>
    <w:p w14:paraId="71B3B512" w14:textId="77777777" w:rsidR="00F61D27" w:rsidRPr="00F61D27" w:rsidRDefault="00F61D27" w:rsidP="00F61D27">
      <w:pPr>
        <w:rPr>
          <w:rFonts w:eastAsia="Calibri"/>
        </w:rPr>
      </w:pPr>
      <w:r w:rsidRPr="00F61D27">
        <w:rPr>
          <w:rFonts w:eastAsia="Calibri"/>
        </w:rPr>
        <w:t>në komunën e Prishtinës. Struktura e punimit është përbër nga këta kapituj: hyrja, shqyrtimi i</w:t>
      </w:r>
    </w:p>
    <w:p w14:paraId="1636789E" w14:textId="77777777" w:rsidR="00F61D27" w:rsidRPr="00F61D27" w:rsidRDefault="00F61D27" w:rsidP="00F61D27">
      <w:pPr>
        <w:rPr>
          <w:rFonts w:eastAsia="Calibri"/>
        </w:rPr>
      </w:pPr>
      <w:r w:rsidRPr="00F61D27">
        <w:rPr>
          <w:rFonts w:eastAsia="Calibri"/>
        </w:rPr>
        <w:t>literaturës, definimi i problemit, qëllimi i hulumtimit, pyetja dhe hipoteza e hulumtimit,</w:t>
      </w:r>
    </w:p>
    <w:p w14:paraId="42BE005E" w14:textId="77777777" w:rsidR="00F61D27" w:rsidRPr="00F61D27" w:rsidRDefault="00F61D27" w:rsidP="00F61D27">
      <w:pPr>
        <w:rPr>
          <w:rFonts w:eastAsia="Calibri"/>
        </w:rPr>
      </w:pPr>
      <w:r w:rsidRPr="00F61D27">
        <w:rPr>
          <w:rFonts w:eastAsia="Calibri"/>
        </w:rPr>
        <w:t>metodologjia e hulumtimit, mostra dhe popullata, afati kohor i realizimit të hulumtimit dhe</w:t>
      </w:r>
    </w:p>
    <w:p w14:paraId="0E20EE1E" w14:textId="77777777" w:rsidR="00F61D27" w:rsidRPr="00F61D27" w:rsidRDefault="00F61D27" w:rsidP="00F61D27">
      <w:pPr>
        <w:rPr>
          <w:rFonts w:eastAsia="Calibri"/>
        </w:rPr>
      </w:pPr>
      <w:r w:rsidRPr="00F61D27">
        <w:rPr>
          <w:rFonts w:eastAsia="Calibri"/>
        </w:rPr>
        <w:t>referencat bibliografike.</w:t>
      </w:r>
    </w:p>
    <w:p w14:paraId="205BB1D1" w14:textId="77777777" w:rsidR="00F61D27" w:rsidRPr="00F61D27" w:rsidRDefault="00F61D27" w:rsidP="00F61D27">
      <w:pPr>
        <w:rPr>
          <w:rFonts w:eastAsia="Calibri"/>
        </w:rPr>
      </w:pPr>
      <w:r w:rsidRPr="00F61D27">
        <w:rPr>
          <w:rFonts w:eastAsia="Calibri"/>
        </w:rPr>
        <w:t>Hulumtimi synon të sjellë informacione të shumta lidhur me nivelin e përdorimit të ushtrimeve</w:t>
      </w:r>
    </w:p>
    <w:p w14:paraId="78C16C40" w14:textId="77777777" w:rsidR="00F61D27" w:rsidRPr="00F61D27" w:rsidRDefault="00F61D27" w:rsidP="00F61D27">
      <w:pPr>
        <w:rPr>
          <w:rFonts w:eastAsia="Calibri"/>
        </w:rPr>
      </w:pPr>
      <w:r w:rsidRPr="00F61D27">
        <w:rPr>
          <w:rFonts w:eastAsia="Calibri"/>
        </w:rPr>
        <w:t>numerike dhe eksperimentale në mësimdhënien e termodinamikës dhe nxehtësisë. Pjesëmarrës</w:t>
      </w:r>
    </w:p>
    <w:p w14:paraId="2F62BE79" w14:textId="77777777" w:rsidR="00F61D27" w:rsidRPr="00F61D27" w:rsidRDefault="00F61D27" w:rsidP="00F61D27">
      <w:pPr>
        <w:rPr>
          <w:rFonts w:eastAsia="Calibri"/>
        </w:rPr>
      </w:pPr>
      <w:r w:rsidRPr="00F61D27">
        <w:rPr>
          <w:rFonts w:eastAsia="Calibri"/>
        </w:rPr>
        <w:t>në këtë hulumtim janë nxënësit e klasës së dhjetë të shkollës së mesme të lartë “Xhevdet Doda”</w:t>
      </w:r>
    </w:p>
    <w:p w14:paraId="7A31FF18" w14:textId="77777777" w:rsidR="00F61D27" w:rsidRPr="00F61D27" w:rsidRDefault="00F61D27" w:rsidP="00F61D27">
      <w:pPr>
        <w:rPr>
          <w:rFonts w:eastAsia="Calibri"/>
        </w:rPr>
      </w:pPr>
      <w:r w:rsidRPr="00F61D27">
        <w:rPr>
          <w:rFonts w:eastAsia="Calibri"/>
        </w:rPr>
        <w:t>në komunën e Prishtinës.</w:t>
      </w:r>
    </w:p>
    <w:p w14:paraId="6B14456F" w14:textId="77777777" w:rsidR="00F61D27" w:rsidRPr="00F61D27" w:rsidRDefault="00F61D27" w:rsidP="00F61D27">
      <w:pPr>
        <w:rPr>
          <w:rFonts w:eastAsia="Calibri"/>
        </w:rPr>
      </w:pPr>
      <w:r w:rsidRPr="00F61D27">
        <w:rPr>
          <w:rFonts w:eastAsia="Calibri"/>
        </w:rPr>
        <w:t>Ky hulumtim është tipit kuazi-eksperimental dhe për realizimin e tij është përdorur metoda</w:t>
      </w:r>
    </w:p>
    <w:p w14:paraId="03B8AE23" w14:textId="77777777" w:rsidR="00F61D27" w:rsidRPr="00F61D27" w:rsidRDefault="00F61D27" w:rsidP="00F61D27">
      <w:pPr>
        <w:rPr>
          <w:rFonts w:eastAsia="Calibri"/>
        </w:rPr>
      </w:pPr>
      <w:r w:rsidRPr="00F61D27">
        <w:rPr>
          <w:rFonts w:eastAsia="Calibri"/>
        </w:rPr>
        <w:t>kuantitative (sasiore), ku përpunimi i të dhënave bazohet në të dhëna numerike të cilat zakonisht</w:t>
      </w:r>
    </w:p>
    <w:p w14:paraId="5EFD1D1A" w14:textId="77777777" w:rsidR="00F61D27" w:rsidRPr="00F61D27" w:rsidRDefault="00F61D27" w:rsidP="00F61D27">
      <w:pPr>
        <w:rPr>
          <w:rFonts w:eastAsia="Calibri"/>
        </w:rPr>
      </w:pPr>
      <w:r w:rsidRPr="00F61D27">
        <w:rPr>
          <w:rFonts w:eastAsia="Calibri"/>
        </w:rPr>
        <w:t>janë paraqitur në formë statistikore. Kjo mundësojë matjen e niveleve të variablave sasiore.</w:t>
      </w:r>
    </w:p>
    <w:p w14:paraId="2F52449D" w14:textId="77777777" w:rsidR="00F61D27" w:rsidRPr="00F61D27" w:rsidRDefault="00F61D27" w:rsidP="00F61D27">
      <w:pPr>
        <w:rPr>
          <w:rFonts w:eastAsia="Calibri"/>
        </w:rPr>
      </w:pPr>
      <w:r w:rsidRPr="00F61D27">
        <w:rPr>
          <w:rFonts w:eastAsia="Calibri"/>
        </w:rPr>
        <w:t>Gjithashtu, është përdorur edhe qasja cilësore përmes intervistave gjysmë të strukturuara, ku janë</w:t>
      </w:r>
    </w:p>
    <w:p w14:paraId="021F1088" w14:textId="77777777" w:rsidR="00F61D27" w:rsidRPr="00F61D27" w:rsidRDefault="00F61D27" w:rsidP="00F61D27">
      <w:pPr>
        <w:rPr>
          <w:rFonts w:eastAsia="Calibri"/>
        </w:rPr>
      </w:pPr>
      <w:r w:rsidRPr="00F61D27">
        <w:rPr>
          <w:rFonts w:eastAsia="Calibri"/>
        </w:rPr>
        <w:t>merrë mendimet e mësimdhënësve të fizikës, për të ndihmuar në thellimin e kuptimit të çështjeve</w:t>
      </w:r>
    </w:p>
    <w:p w14:paraId="7CC9EE8B" w14:textId="77777777" w:rsidR="00F61D27" w:rsidRPr="00F61D27" w:rsidRDefault="00F61D27" w:rsidP="00F61D27">
      <w:pPr>
        <w:rPr>
          <w:rFonts w:eastAsia="Calibri"/>
        </w:rPr>
      </w:pPr>
      <w:r w:rsidRPr="00F61D27">
        <w:rPr>
          <w:rFonts w:eastAsia="Calibri"/>
        </w:rPr>
        <w:t>që mund të lindin nga të dhënat sasiore.</w:t>
      </w:r>
    </w:p>
    <w:p w14:paraId="69D15317" w14:textId="77777777" w:rsidR="00F61D27" w:rsidRPr="00F61D27" w:rsidRDefault="00F61D27" w:rsidP="00F61D27">
      <w:pPr>
        <w:rPr>
          <w:rFonts w:eastAsia="Calibri"/>
        </w:rPr>
      </w:pPr>
      <w:r w:rsidRPr="00F61D27">
        <w:rPr>
          <w:rFonts w:eastAsia="Calibri"/>
        </w:rPr>
        <w:t>Për të realizuar hulumtimin është shfrytëzur metodologji e kombinuar (sasiore dhe cilësore). Në</w:t>
      </w:r>
    </w:p>
    <w:p w14:paraId="1E6D8F38" w14:textId="77777777" w:rsidR="00F61D27" w:rsidRPr="00F61D27" w:rsidRDefault="00F61D27" w:rsidP="00F61D27">
      <w:pPr>
        <w:rPr>
          <w:rFonts w:eastAsia="Calibri"/>
        </w:rPr>
      </w:pPr>
      <w:r w:rsidRPr="00F61D27">
        <w:rPr>
          <w:rFonts w:eastAsia="Calibri"/>
        </w:rPr>
        <w:t>hulumtim marrin pjesë gjithsej 61 respondentë: 56 prej tyre janë nxënës të klasave të dhjeta të</w:t>
      </w:r>
    </w:p>
    <w:p w14:paraId="0EFC9C3E" w14:textId="6FA3B590" w:rsidR="00F61D27" w:rsidRPr="00F61D27" w:rsidRDefault="00F61D27" w:rsidP="00F61D27">
      <w:pPr>
        <w:rPr>
          <w:rFonts w:eastAsia="Calibri"/>
        </w:rPr>
      </w:pPr>
      <w:r w:rsidRPr="00F61D27">
        <w:rPr>
          <w:rFonts w:eastAsia="Calibri"/>
        </w:rPr>
        <w:t>shkollës &amp;quot;Xhevdet Doda&amp;quot;, ndërsa pesë të tjerët janë mësimdhënës të lëndës së fizikës në të</w:t>
      </w:r>
      <w:r>
        <w:rPr>
          <w:rFonts w:eastAsia="Calibri"/>
        </w:rPr>
        <w:t xml:space="preserve"> </w:t>
      </w:r>
      <w:r w:rsidRPr="00F61D27">
        <w:rPr>
          <w:rFonts w:eastAsia="Calibri"/>
        </w:rPr>
        <w:t>njëjtën shkollë.</w:t>
      </w:r>
    </w:p>
    <w:p w14:paraId="0C02B77D" w14:textId="77777777" w:rsidR="00F61D27" w:rsidRPr="00F61D27" w:rsidRDefault="00F61D27" w:rsidP="00F61D27">
      <w:pPr>
        <w:rPr>
          <w:rFonts w:eastAsia="Calibri"/>
        </w:rPr>
      </w:pPr>
      <w:r w:rsidRPr="00F61D27">
        <w:rPr>
          <w:rFonts w:eastAsia="Calibri"/>
        </w:rPr>
        <w:t>Nga rezultatet e këtij hulumtimi del se përdorimi i ushtrimeve numerike dhe eksperimentale</w:t>
      </w:r>
    </w:p>
    <w:p w14:paraId="5F45FC64" w14:textId="77777777" w:rsidR="00F61D27" w:rsidRPr="00F61D27" w:rsidRDefault="00F61D27" w:rsidP="00F61D27">
      <w:pPr>
        <w:rPr>
          <w:rFonts w:eastAsia="Calibri"/>
        </w:rPr>
      </w:pPr>
      <w:r w:rsidRPr="00F61D27">
        <w:rPr>
          <w:rFonts w:eastAsia="Calibri"/>
        </w:rPr>
        <w:t>ka ndikim thelbësor në përmirësimin e të kuptuarit teorik dhe zhvillimin e aftësive</w:t>
      </w:r>
    </w:p>
    <w:p w14:paraId="1AF07B32" w14:textId="77777777" w:rsidR="00F61D27" w:rsidRPr="00F61D27" w:rsidRDefault="00F61D27" w:rsidP="00F61D27">
      <w:pPr>
        <w:rPr>
          <w:rFonts w:eastAsia="Calibri"/>
        </w:rPr>
      </w:pPr>
      <w:r w:rsidRPr="00F61D27">
        <w:rPr>
          <w:rFonts w:eastAsia="Calibri"/>
        </w:rPr>
        <w:t>praktike të nxënësve në mësimdhënien e termodinamikës dhe nxehtësisë. Kjo tregon se</w:t>
      </w:r>
    </w:p>
    <w:p w14:paraId="16B2F21A" w14:textId="77777777" w:rsidR="00F61D27" w:rsidRPr="00F61D27" w:rsidRDefault="00F61D27" w:rsidP="00F61D27">
      <w:pPr>
        <w:rPr>
          <w:rFonts w:eastAsia="Calibri"/>
        </w:rPr>
      </w:pPr>
      <w:r w:rsidRPr="00F61D27">
        <w:rPr>
          <w:rFonts w:eastAsia="Calibri"/>
        </w:rPr>
        <w:t>përfshirja e metodave aktive dhe të orientuara drejt zbatimit praktik e bën procesin mësimor më</w:t>
      </w:r>
    </w:p>
    <w:p w14:paraId="69FE871D" w14:textId="77777777" w:rsidR="00F61D27" w:rsidRPr="00F61D27" w:rsidRDefault="00F61D27" w:rsidP="00F61D27">
      <w:pPr>
        <w:rPr>
          <w:rFonts w:eastAsia="Calibri"/>
        </w:rPr>
      </w:pPr>
      <w:r w:rsidRPr="00F61D27">
        <w:rPr>
          <w:rFonts w:eastAsia="Calibri"/>
        </w:rPr>
        <w:t>efektiv dhe më të kuptueshëm për nxënësit.</w:t>
      </w:r>
    </w:p>
    <w:p w14:paraId="7CA850F6" w14:textId="64926229" w:rsidR="00F66496" w:rsidRDefault="00F61D27" w:rsidP="00F61D27">
      <w:pPr>
        <w:rPr>
          <w:rFonts w:eastAsia="Calibri"/>
        </w:rPr>
      </w:pPr>
      <w:r w:rsidRPr="00F61D27">
        <w:rPr>
          <w:rFonts w:eastAsia="Calibri"/>
          <w:b/>
        </w:rPr>
        <w:t>Fjalët kyçe</w:t>
      </w:r>
      <w:r w:rsidRPr="00F61D27">
        <w:rPr>
          <w:rFonts w:eastAsia="Calibri"/>
        </w:rPr>
        <w:t>: termodinamikë, mësimdhënie, ushtrime numerike, ushtrime eksperimentale.</w:t>
      </w:r>
    </w:p>
    <w:p w14:paraId="348CFFA6" w14:textId="77777777" w:rsidR="00F66496" w:rsidRDefault="00F66496" w:rsidP="00F66496">
      <w:pPr>
        <w:rPr>
          <w:rFonts w:eastAsia="Calibri"/>
        </w:rPr>
      </w:pPr>
    </w:p>
    <w:p w14:paraId="2C20D436" w14:textId="77777777" w:rsidR="00F66496" w:rsidRDefault="00F66496" w:rsidP="00F66496">
      <w:pPr>
        <w:rPr>
          <w:rFonts w:eastAsia="Calibri"/>
        </w:rPr>
      </w:pPr>
    </w:p>
    <w:p w14:paraId="1A0CCF39" w14:textId="77777777" w:rsidR="00F66496" w:rsidRDefault="00F66496" w:rsidP="00F66496">
      <w:pPr>
        <w:rPr>
          <w:rFonts w:eastAsia="Calibri"/>
        </w:rPr>
      </w:pPr>
    </w:p>
    <w:p w14:paraId="768CF675" w14:textId="77777777" w:rsidR="00F66496" w:rsidRDefault="00F66496" w:rsidP="00F66496">
      <w:pPr>
        <w:rPr>
          <w:rFonts w:eastAsia="Calibri"/>
        </w:rPr>
      </w:pPr>
    </w:p>
    <w:p w14:paraId="2B929855" w14:textId="77777777" w:rsidR="00F66496" w:rsidRDefault="00F66496" w:rsidP="00F66496">
      <w:pPr>
        <w:rPr>
          <w:rFonts w:eastAsia="Calibri"/>
        </w:rPr>
      </w:pPr>
    </w:p>
    <w:p w14:paraId="16DB6819" w14:textId="77777777" w:rsidR="00F66496" w:rsidRDefault="00F66496" w:rsidP="00F66496">
      <w:pPr>
        <w:rPr>
          <w:rFonts w:eastAsia="Calibri"/>
        </w:rPr>
      </w:pPr>
    </w:p>
    <w:p w14:paraId="689E1FE7" w14:textId="77777777" w:rsidR="00F66496" w:rsidRDefault="00F66496" w:rsidP="00F66496">
      <w:pPr>
        <w:rPr>
          <w:rFonts w:eastAsia="Calibri"/>
        </w:rPr>
      </w:pPr>
    </w:p>
    <w:p w14:paraId="0AADE40C" w14:textId="77777777" w:rsidR="00F66496" w:rsidRDefault="00F66496" w:rsidP="00F66496">
      <w:pPr>
        <w:rPr>
          <w:rFonts w:eastAsia="Calibri"/>
        </w:rPr>
      </w:pPr>
    </w:p>
    <w:p w14:paraId="75DC4DC6" w14:textId="77777777" w:rsidR="00F66496" w:rsidRDefault="00F66496" w:rsidP="00F66496">
      <w:pPr>
        <w:rPr>
          <w:rFonts w:eastAsia="Calibri"/>
        </w:rPr>
      </w:pPr>
    </w:p>
    <w:p w14:paraId="7956A4BD" w14:textId="1204A3BD" w:rsidR="00D55DC4" w:rsidRPr="00D55DC4" w:rsidRDefault="00D55DC4" w:rsidP="00D55DC4">
      <w:pPr>
        <w:spacing w:line="360" w:lineRule="auto"/>
        <w:rPr>
          <w:color w:val="000000"/>
        </w:rPr>
      </w:pPr>
      <w:r w:rsidRPr="0075780C">
        <w:rPr>
          <w:b/>
          <w:bCs/>
          <w:color w:val="000000"/>
        </w:rPr>
        <w:lastRenderedPageBreak/>
        <w:t>Kandidatja</w:t>
      </w:r>
      <w:r>
        <w:rPr>
          <w:color w:val="000000"/>
        </w:rPr>
        <w:t>: Vjosa Morina</w:t>
      </w:r>
    </w:p>
    <w:p w14:paraId="6DDB3503" w14:textId="6CCC6BF6" w:rsidR="00D55DC4" w:rsidRDefault="00D55DC4" w:rsidP="00D55DC4">
      <w:pPr>
        <w:spacing w:line="360" w:lineRule="auto"/>
        <w:rPr>
          <w:color w:val="000000"/>
        </w:rPr>
      </w:pPr>
      <w:r w:rsidRPr="0075780C">
        <w:rPr>
          <w:b/>
          <w:bCs/>
        </w:rPr>
        <w:t>Tema</w:t>
      </w:r>
      <w:r>
        <w:t xml:space="preserve">: </w:t>
      </w:r>
      <w:r w:rsidRPr="00060F75">
        <w:rPr>
          <w:i/>
          <w:iCs/>
          <w:color w:val="000000"/>
        </w:rPr>
        <w:t>Efikasiteti i metodës bashkëpunuese në zgjidhjen e problemeve me fjalë tek nxënësit e klasës së tetë</w:t>
      </w:r>
      <w:r w:rsidRPr="0075780C">
        <w:rPr>
          <w:color w:val="000000"/>
        </w:rPr>
        <w:t xml:space="preserve">     </w:t>
      </w:r>
    </w:p>
    <w:p w14:paraId="0BF7C4DD" w14:textId="77777777" w:rsidR="00D55DC4" w:rsidRPr="0075780C" w:rsidRDefault="00D55DC4" w:rsidP="00D55DC4">
      <w:pPr>
        <w:spacing w:line="360" w:lineRule="auto"/>
        <w:rPr>
          <w:b/>
          <w:bCs/>
          <w:color w:val="000000"/>
        </w:rPr>
      </w:pPr>
      <w:r w:rsidRPr="0075780C">
        <w:rPr>
          <w:b/>
          <w:bCs/>
          <w:color w:val="000000"/>
        </w:rPr>
        <w:t xml:space="preserve">Komisioni: </w:t>
      </w:r>
    </w:p>
    <w:p w14:paraId="3B47FA99" w14:textId="77777777" w:rsidR="00D55DC4" w:rsidRPr="0075780C" w:rsidRDefault="00D55DC4" w:rsidP="00D55DC4">
      <w:pPr>
        <w:pStyle w:val="ListParagraph"/>
        <w:numPr>
          <w:ilvl w:val="0"/>
          <w:numId w:val="10"/>
        </w:numPr>
        <w:spacing w:line="360" w:lineRule="auto"/>
        <w:jc w:val="both"/>
        <w:rPr>
          <w:rFonts w:ascii="Times New Roman" w:hAnsi="Times New Roman" w:cs="Times New Roman"/>
          <w:sz w:val="24"/>
          <w:szCs w:val="24"/>
        </w:rPr>
      </w:pPr>
      <w:proofErr w:type="spellStart"/>
      <w:r w:rsidRPr="0075780C">
        <w:rPr>
          <w:rFonts w:ascii="Times New Roman" w:hAnsi="Times New Roman" w:cs="Times New Roman"/>
          <w:sz w:val="24"/>
          <w:szCs w:val="24"/>
        </w:rPr>
        <w:t>Prof.asoc.dr</w:t>
      </w:r>
      <w:proofErr w:type="spellEnd"/>
      <w:r w:rsidRPr="0075780C">
        <w:rPr>
          <w:rFonts w:ascii="Times New Roman" w:hAnsi="Times New Roman" w:cs="Times New Roman"/>
          <w:sz w:val="24"/>
          <w:szCs w:val="24"/>
        </w:rPr>
        <w:t xml:space="preserve">. </w:t>
      </w:r>
      <w:proofErr w:type="spellStart"/>
      <w:r w:rsidRPr="0075780C">
        <w:rPr>
          <w:rFonts w:ascii="Times New Roman" w:hAnsi="Times New Roman" w:cs="Times New Roman"/>
          <w:sz w:val="24"/>
          <w:szCs w:val="24"/>
        </w:rPr>
        <w:t>Valbona</w:t>
      </w:r>
      <w:proofErr w:type="spellEnd"/>
      <w:r w:rsidRPr="0075780C">
        <w:rPr>
          <w:rFonts w:ascii="Times New Roman" w:hAnsi="Times New Roman" w:cs="Times New Roman"/>
          <w:sz w:val="24"/>
          <w:szCs w:val="24"/>
        </w:rPr>
        <w:t xml:space="preserve"> </w:t>
      </w:r>
      <w:proofErr w:type="spellStart"/>
      <w:proofErr w:type="gramStart"/>
      <w:r w:rsidRPr="0075780C">
        <w:rPr>
          <w:rFonts w:ascii="Times New Roman" w:hAnsi="Times New Roman" w:cs="Times New Roman"/>
          <w:sz w:val="24"/>
          <w:szCs w:val="24"/>
        </w:rPr>
        <w:t>Berisha</w:t>
      </w:r>
      <w:proofErr w:type="spellEnd"/>
      <w:r w:rsidRPr="0075780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75780C">
        <w:rPr>
          <w:rFonts w:ascii="Times New Roman" w:hAnsi="Times New Roman" w:cs="Times New Roman"/>
          <w:sz w:val="24"/>
          <w:szCs w:val="24"/>
        </w:rPr>
        <w:t>ryetare</w:t>
      </w:r>
      <w:proofErr w:type="spellEnd"/>
    </w:p>
    <w:p w14:paraId="53658EC8" w14:textId="77777777" w:rsidR="00D55DC4" w:rsidRDefault="00D55DC4" w:rsidP="00D55DC4">
      <w:pPr>
        <w:pStyle w:val="ListParagraph"/>
        <w:numPr>
          <w:ilvl w:val="0"/>
          <w:numId w:val="10"/>
        </w:numPr>
        <w:spacing w:line="360" w:lineRule="auto"/>
        <w:jc w:val="both"/>
        <w:rPr>
          <w:rFonts w:ascii="Times New Roman" w:hAnsi="Times New Roman" w:cs="Times New Roman"/>
          <w:sz w:val="24"/>
          <w:szCs w:val="24"/>
        </w:rPr>
      </w:pPr>
      <w:proofErr w:type="spellStart"/>
      <w:r w:rsidRPr="002D525B">
        <w:rPr>
          <w:rFonts w:ascii="Times New Roman" w:hAnsi="Times New Roman" w:cs="Times New Roman"/>
          <w:sz w:val="24"/>
          <w:szCs w:val="24"/>
        </w:rPr>
        <w:t>Prof.asoc.dr</w:t>
      </w:r>
      <w:proofErr w:type="spellEnd"/>
      <w:r w:rsidRPr="002D525B">
        <w:rPr>
          <w:rFonts w:ascii="Times New Roman" w:hAnsi="Times New Roman" w:cs="Times New Roman"/>
          <w:sz w:val="24"/>
          <w:szCs w:val="24"/>
        </w:rPr>
        <w:t xml:space="preserve">. </w:t>
      </w:r>
      <w:proofErr w:type="spellStart"/>
      <w:r w:rsidRPr="002D525B">
        <w:rPr>
          <w:rFonts w:ascii="Times New Roman" w:hAnsi="Times New Roman" w:cs="Times New Roman"/>
          <w:sz w:val="24"/>
          <w:szCs w:val="24"/>
        </w:rPr>
        <w:t>Ruzhdi</w:t>
      </w:r>
      <w:proofErr w:type="spellEnd"/>
      <w:r w:rsidRPr="002D525B">
        <w:rPr>
          <w:rFonts w:ascii="Times New Roman" w:hAnsi="Times New Roman" w:cs="Times New Roman"/>
          <w:sz w:val="24"/>
          <w:szCs w:val="24"/>
        </w:rPr>
        <w:t xml:space="preserve"> </w:t>
      </w:r>
      <w:proofErr w:type="spellStart"/>
      <w:r w:rsidRPr="002D525B">
        <w:rPr>
          <w:rFonts w:ascii="Times New Roman" w:hAnsi="Times New Roman" w:cs="Times New Roman"/>
          <w:sz w:val="24"/>
          <w:szCs w:val="24"/>
        </w:rPr>
        <w:t>Kuqi</w:t>
      </w:r>
      <w:proofErr w:type="spellEnd"/>
      <w:r w:rsidRPr="002D52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525B">
        <w:rPr>
          <w:rFonts w:ascii="Times New Roman" w:hAnsi="Times New Roman" w:cs="Times New Roman"/>
          <w:sz w:val="24"/>
          <w:szCs w:val="24"/>
        </w:rPr>
        <w:t xml:space="preserve"> -  </w:t>
      </w:r>
      <w:proofErr w:type="spellStart"/>
      <w:r>
        <w:rPr>
          <w:rFonts w:ascii="Times New Roman" w:hAnsi="Times New Roman" w:cs="Times New Roman"/>
          <w:sz w:val="24"/>
          <w:szCs w:val="24"/>
        </w:rPr>
        <w:t>a</w:t>
      </w:r>
      <w:r w:rsidRPr="002D525B">
        <w:rPr>
          <w:rFonts w:ascii="Times New Roman" w:hAnsi="Times New Roman" w:cs="Times New Roman"/>
          <w:sz w:val="24"/>
          <w:szCs w:val="24"/>
        </w:rPr>
        <w:t>nëtar</w:t>
      </w:r>
      <w:proofErr w:type="spellEnd"/>
      <w:r w:rsidRPr="002D525B">
        <w:rPr>
          <w:rFonts w:ascii="Times New Roman" w:hAnsi="Times New Roman" w:cs="Times New Roman"/>
          <w:sz w:val="24"/>
          <w:szCs w:val="24"/>
        </w:rPr>
        <w:t xml:space="preserve"> </w:t>
      </w:r>
    </w:p>
    <w:p w14:paraId="7A236844" w14:textId="77777777" w:rsidR="00D55DC4" w:rsidRPr="001B29B3" w:rsidRDefault="00D55DC4" w:rsidP="00D55DC4">
      <w:pPr>
        <w:pStyle w:val="ListParagraph"/>
        <w:numPr>
          <w:ilvl w:val="0"/>
          <w:numId w:val="10"/>
        </w:numPr>
        <w:spacing w:line="360" w:lineRule="auto"/>
        <w:jc w:val="both"/>
        <w:rPr>
          <w:rFonts w:ascii="Times New Roman" w:hAnsi="Times New Roman" w:cs="Times New Roman"/>
          <w:sz w:val="24"/>
          <w:szCs w:val="24"/>
          <w:lang w:val="de-CH"/>
        </w:rPr>
      </w:pPr>
      <w:r w:rsidRPr="001B29B3">
        <w:rPr>
          <w:rFonts w:ascii="Times New Roman" w:hAnsi="Times New Roman" w:cs="Times New Roman"/>
          <w:sz w:val="24"/>
          <w:szCs w:val="24"/>
          <w:lang w:val="de-CH"/>
        </w:rPr>
        <w:t>Prof.ass</w:t>
      </w:r>
      <w:r>
        <w:rPr>
          <w:rFonts w:ascii="Times New Roman" w:hAnsi="Times New Roman" w:cs="Times New Roman"/>
          <w:sz w:val="24"/>
          <w:szCs w:val="24"/>
          <w:lang w:val="de-CH"/>
        </w:rPr>
        <w:t>t</w:t>
      </w:r>
      <w:r w:rsidRPr="001B29B3">
        <w:rPr>
          <w:rFonts w:ascii="Times New Roman" w:hAnsi="Times New Roman" w:cs="Times New Roman"/>
          <w:sz w:val="24"/>
          <w:szCs w:val="24"/>
          <w:lang w:val="de-CH"/>
        </w:rPr>
        <w:t xml:space="preserve">.dr. Fahri Marevci </w:t>
      </w:r>
      <w:r>
        <w:rPr>
          <w:rFonts w:ascii="Times New Roman" w:hAnsi="Times New Roman" w:cs="Times New Roman"/>
          <w:sz w:val="24"/>
          <w:szCs w:val="24"/>
          <w:lang w:val="de-CH"/>
        </w:rPr>
        <w:t xml:space="preserve">     </w:t>
      </w:r>
      <w:r w:rsidRPr="001B29B3">
        <w:rPr>
          <w:rFonts w:ascii="Times New Roman" w:hAnsi="Times New Roman" w:cs="Times New Roman"/>
          <w:sz w:val="24"/>
          <w:szCs w:val="24"/>
          <w:lang w:val="de-CH"/>
        </w:rPr>
        <w:t xml:space="preserve">  -  </w:t>
      </w:r>
      <w:r>
        <w:rPr>
          <w:rFonts w:ascii="Times New Roman" w:hAnsi="Times New Roman" w:cs="Times New Roman"/>
          <w:sz w:val="24"/>
          <w:szCs w:val="24"/>
          <w:lang w:val="de-CH"/>
        </w:rPr>
        <w:t>m</w:t>
      </w:r>
      <w:r w:rsidRPr="001B29B3">
        <w:rPr>
          <w:rFonts w:ascii="Times New Roman" w:hAnsi="Times New Roman" w:cs="Times New Roman"/>
          <w:sz w:val="24"/>
          <w:szCs w:val="24"/>
          <w:lang w:val="de-CH"/>
        </w:rPr>
        <w:t xml:space="preserve">entor </w:t>
      </w:r>
    </w:p>
    <w:p w14:paraId="3B640232" w14:textId="77777777" w:rsidR="00D55DC4" w:rsidRPr="002D525B" w:rsidRDefault="00D55DC4" w:rsidP="00D55DC4">
      <w:pPr>
        <w:pStyle w:val="ListParagraph"/>
        <w:spacing w:line="360" w:lineRule="auto"/>
        <w:jc w:val="both"/>
        <w:rPr>
          <w:rFonts w:ascii="Times New Roman" w:hAnsi="Times New Roman" w:cs="Times New Roman"/>
          <w:sz w:val="24"/>
          <w:szCs w:val="24"/>
          <w:lang w:val="de-CH"/>
        </w:rPr>
      </w:pPr>
    </w:p>
    <w:p w14:paraId="06B51DFF" w14:textId="77777777" w:rsidR="00D55DC4" w:rsidRPr="002D525B" w:rsidRDefault="00D55DC4" w:rsidP="00D55DC4">
      <w:pPr>
        <w:jc w:val="center"/>
        <w:rPr>
          <w:b/>
          <w:bCs/>
        </w:rPr>
      </w:pPr>
      <w:bookmarkStart w:id="1" w:name="_Toc196430321"/>
      <w:r w:rsidRPr="002D525B">
        <w:rPr>
          <w:b/>
          <w:bCs/>
        </w:rPr>
        <w:t>ABSTRAKTI</w:t>
      </w:r>
      <w:bookmarkEnd w:id="1"/>
    </w:p>
    <w:p w14:paraId="6D4C6D57" w14:textId="77777777" w:rsidR="00D55DC4" w:rsidRPr="00501ED0" w:rsidRDefault="00D55DC4" w:rsidP="00D55DC4">
      <w:pPr>
        <w:spacing w:line="360" w:lineRule="auto"/>
        <w:jc w:val="both"/>
      </w:pPr>
      <w:r w:rsidRPr="00501ED0">
        <w:t>Ky hulumtim shqyrton ndikimin e metodës bashkëpunuese në përmirësimin e aftësive të nxënësve për zgjidhjen e problemeve me fjalë, duke u fokusuar në klasat e VIII në dy shkolla të Podujevës: SHMU “Pavarësia” dhe SHMU “Drita”. Në këtë studim morën pjesë 45 nxënës, dhe për realizimin e tij u përdor një qasje kuazi-eksperimentale. Për mbledhjen e të dhënave u aplikuan para-testi dhe pas-testi, ndërsa detyrat ishin të bazuara në kontekstin e jetës së përditshme, për të siguruar lidhjen midis mësimit dhe situatave praktike.</w:t>
      </w:r>
    </w:p>
    <w:p w14:paraId="280B9B2B" w14:textId="77777777" w:rsidR="00D55DC4" w:rsidRPr="00501ED0" w:rsidRDefault="00D55DC4" w:rsidP="00D55DC4">
      <w:pPr>
        <w:spacing w:line="360" w:lineRule="auto"/>
        <w:jc w:val="both"/>
      </w:pPr>
      <w:r w:rsidRPr="00501ED0">
        <w:t xml:space="preserve">Hulumtimi synoi të përgjigjej në pyetjen kryesore: si ndikon përdorimi i metodës bashkëpunuese në zgjidhjen e problemeve me fjalë në përmirësimin e rezultateve të të nxënit? Të dhënat e mbledhura treguan një dallim të rëndësishëm midis klasës eksperimentale, ku u përdor metoda bashkëpunuese, dhe klasës kontroll, ku u aplikua metoda tradicionale. </w:t>
      </w:r>
    </w:p>
    <w:p w14:paraId="604C7E23" w14:textId="77777777" w:rsidR="00D55DC4" w:rsidRPr="00501ED0" w:rsidRDefault="00D55DC4" w:rsidP="00D55DC4">
      <w:pPr>
        <w:spacing w:line="360" w:lineRule="auto"/>
        <w:jc w:val="both"/>
      </w:pPr>
      <w:r w:rsidRPr="00501ED0">
        <w:t>Rezultatet evidentuan se puna në grupe jo vetëm që ndihmoi nxënësit të kuptonin më mirë problemet me fjalë, por gjithashtu i inkurajoi ata të ndanin ide dhe të zhvillonin aftësi të mendimit kritik. Reflektimet e nxënësve konfirmuan që metoda bashkëpunuese krijoi një mjedis të favorshëm për të nxënë në mënyrë më të angazhuar dhe bashkëvepruese.</w:t>
      </w:r>
    </w:p>
    <w:p w14:paraId="718FE36C" w14:textId="77777777" w:rsidR="00D55DC4" w:rsidRPr="00501ED0" w:rsidRDefault="00D55DC4" w:rsidP="00D55DC4">
      <w:pPr>
        <w:spacing w:line="360" w:lineRule="auto"/>
        <w:jc w:val="both"/>
      </w:pPr>
      <w:r w:rsidRPr="00501ED0">
        <w:t>Ky hulumtim përforcon rëndësinë e integrimit të metodave bashkëpunuese në procesin mësimor për të rritur efektivitetin e të mësuarit dhe për të zhvilluar aftësi të qëndrueshme për zgjidhjen e problemeve në mënyrë analitike dhe kreative.</w:t>
      </w:r>
    </w:p>
    <w:p w14:paraId="381496DA" w14:textId="77777777" w:rsidR="00D55DC4" w:rsidRPr="0075780C" w:rsidRDefault="00D55DC4" w:rsidP="00D55DC4">
      <w:pPr>
        <w:spacing w:line="360" w:lineRule="auto"/>
        <w:jc w:val="both"/>
        <w:rPr>
          <w:b/>
          <w:bCs/>
        </w:rPr>
      </w:pPr>
      <w:r w:rsidRPr="004E36FF">
        <w:rPr>
          <w:b/>
          <w:bCs/>
        </w:rPr>
        <w:t xml:space="preserve">Fjalët kyqe: </w:t>
      </w:r>
      <w:r w:rsidRPr="004E36FF">
        <w:t>Hulumtimi në veprim, metoda bashkëpunuese,</w:t>
      </w:r>
      <w:r>
        <w:t xml:space="preserve"> </w:t>
      </w:r>
      <w:r w:rsidRPr="004E36FF">
        <w:t>të kuptuarit, zgjidhja e problemeve me fjalë.</w:t>
      </w:r>
    </w:p>
    <w:p w14:paraId="6FA9E995" w14:textId="77777777" w:rsidR="00F66496" w:rsidRDefault="00F66496" w:rsidP="00F66496">
      <w:pPr>
        <w:rPr>
          <w:rFonts w:eastAsia="Calibri"/>
        </w:rPr>
      </w:pPr>
    </w:p>
    <w:p w14:paraId="253C5899" w14:textId="77777777" w:rsidR="00F66496" w:rsidRDefault="00F66496" w:rsidP="00F66496">
      <w:pPr>
        <w:rPr>
          <w:rFonts w:eastAsia="Calibri"/>
        </w:rPr>
      </w:pPr>
    </w:p>
    <w:p w14:paraId="33E6331C" w14:textId="77777777" w:rsidR="00F66496" w:rsidRDefault="00F66496" w:rsidP="00F66496">
      <w:pPr>
        <w:rPr>
          <w:rFonts w:eastAsia="Calibri"/>
        </w:rPr>
      </w:pPr>
    </w:p>
    <w:p w14:paraId="0A741C6A" w14:textId="570A32A5" w:rsidR="00C024B2" w:rsidRPr="00C024B2" w:rsidRDefault="00C024B2" w:rsidP="00C024B2">
      <w:pPr>
        <w:spacing w:line="360" w:lineRule="auto"/>
        <w:jc w:val="both"/>
      </w:pPr>
    </w:p>
    <w:sectPr w:rsidR="00C024B2" w:rsidRPr="00C024B2" w:rsidSect="006C72B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1BF7" w14:textId="77777777" w:rsidR="003C6386" w:rsidRDefault="003C6386">
      <w:r>
        <w:separator/>
      </w:r>
    </w:p>
  </w:endnote>
  <w:endnote w:type="continuationSeparator" w:id="0">
    <w:p w14:paraId="4683A4C5" w14:textId="77777777" w:rsidR="003C6386" w:rsidRDefault="003C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5CB91" w14:textId="77777777" w:rsidR="003C6386" w:rsidRDefault="003C6386">
      <w:r>
        <w:separator/>
      </w:r>
    </w:p>
  </w:footnote>
  <w:footnote w:type="continuationSeparator" w:id="0">
    <w:p w14:paraId="0A428168" w14:textId="77777777" w:rsidR="003C6386" w:rsidRDefault="003C63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D7863" w14:textId="12768C69" w:rsidR="0004312E" w:rsidRDefault="0004312E">
    <w:pPr>
      <w:pStyle w:val="Header"/>
    </w:pPr>
    <w:r>
      <w:rPr>
        <w:noProof/>
      </w:rPr>
      <w:drawing>
        <wp:inline distT="0" distB="0" distL="0" distR="0" wp14:anchorId="68F543AD" wp14:editId="24323225">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5BFB" w14:textId="653DE491" w:rsidR="006C72B3" w:rsidRDefault="006C72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6681"/>
    <w:multiLevelType w:val="hybridMultilevel"/>
    <w:tmpl w:val="607CD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26B52"/>
    <w:multiLevelType w:val="hybridMultilevel"/>
    <w:tmpl w:val="0C22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A4D87"/>
    <w:multiLevelType w:val="hybridMultilevel"/>
    <w:tmpl w:val="71E01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D5F0F"/>
    <w:multiLevelType w:val="hybridMultilevel"/>
    <w:tmpl w:val="F90CC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7F2613"/>
    <w:multiLevelType w:val="hybridMultilevel"/>
    <w:tmpl w:val="42EE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75BA9"/>
    <w:multiLevelType w:val="hybridMultilevel"/>
    <w:tmpl w:val="8F2E7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E2AF8"/>
    <w:multiLevelType w:val="hybridMultilevel"/>
    <w:tmpl w:val="E538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D09EC"/>
    <w:multiLevelType w:val="hybridMultilevel"/>
    <w:tmpl w:val="CF0C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F2493B"/>
    <w:multiLevelType w:val="hybridMultilevel"/>
    <w:tmpl w:val="FCE4806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5"/>
  </w:num>
  <w:num w:numId="5">
    <w:abstractNumId w:val="8"/>
  </w:num>
  <w:num w:numId="6">
    <w:abstractNumId w:val="0"/>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66"/>
    <w:rsid w:val="00006C83"/>
    <w:rsid w:val="00010CBE"/>
    <w:rsid w:val="0001106E"/>
    <w:rsid w:val="00014EDE"/>
    <w:rsid w:val="000238E8"/>
    <w:rsid w:val="00023E9E"/>
    <w:rsid w:val="00027091"/>
    <w:rsid w:val="000321BB"/>
    <w:rsid w:val="00032582"/>
    <w:rsid w:val="0003308B"/>
    <w:rsid w:val="0003361E"/>
    <w:rsid w:val="000365A2"/>
    <w:rsid w:val="00041D8D"/>
    <w:rsid w:val="0004312E"/>
    <w:rsid w:val="00043270"/>
    <w:rsid w:val="00043D76"/>
    <w:rsid w:val="000445CA"/>
    <w:rsid w:val="00046CD2"/>
    <w:rsid w:val="000472EC"/>
    <w:rsid w:val="00051CF4"/>
    <w:rsid w:val="00056F57"/>
    <w:rsid w:val="00062752"/>
    <w:rsid w:val="00063259"/>
    <w:rsid w:val="00067F48"/>
    <w:rsid w:val="00072785"/>
    <w:rsid w:val="00072DA2"/>
    <w:rsid w:val="0007367E"/>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139A"/>
    <w:rsid w:val="000C2050"/>
    <w:rsid w:val="000C61D5"/>
    <w:rsid w:val="000D240D"/>
    <w:rsid w:val="000D2DD6"/>
    <w:rsid w:val="000D4237"/>
    <w:rsid w:val="000D570D"/>
    <w:rsid w:val="000D6250"/>
    <w:rsid w:val="000F7F0F"/>
    <w:rsid w:val="00100212"/>
    <w:rsid w:val="00100FD6"/>
    <w:rsid w:val="001041F6"/>
    <w:rsid w:val="0010598B"/>
    <w:rsid w:val="00111F14"/>
    <w:rsid w:val="00114B16"/>
    <w:rsid w:val="001202B8"/>
    <w:rsid w:val="001214D4"/>
    <w:rsid w:val="00135BFD"/>
    <w:rsid w:val="00136C03"/>
    <w:rsid w:val="00137B57"/>
    <w:rsid w:val="00143B71"/>
    <w:rsid w:val="00145EA0"/>
    <w:rsid w:val="001464B1"/>
    <w:rsid w:val="0015106C"/>
    <w:rsid w:val="001513F3"/>
    <w:rsid w:val="00153192"/>
    <w:rsid w:val="0015640E"/>
    <w:rsid w:val="001564E7"/>
    <w:rsid w:val="00157474"/>
    <w:rsid w:val="00160968"/>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96C3B"/>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44D56"/>
    <w:rsid w:val="00247DFB"/>
    <w:rsid w:val="0025156E"/>
    <w:rsid w:val="00253123"/>
    <w:rsid w:val="002554CA"/>
    <w:rsid w:val="00256C3D"/>
    <w:rsid w:val="00257490"/>
    <w:rsid w:val="00263F3E"/>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2063"/>
    <w:rsid w:val="002F6EDC"/>
    <w:rsid w:val="00302C79"/>
    <w:rsid w:val="00307B7B"/>
    <w:rsid w:val="00310A1A"/>
    <w:rsid w:val="00312CE3"/>
    <w:rsid w:val="00313660"/>
    <w:rsid w:val="0031603C"/>
    <w:rsid w:val="003175C8"/>
    <w:rsid w:val="00321498"/>
    <w:rsid w:val="00322412"/>
    <w:rsid w:val="00324760"/>
    <w:rsid w:val="00324F26"/>
    <w:rsid w:val="0033069A"/>
    <w:rsid w:val="003400B9"/>
    <w:rsid w:val="003411B6"/>
    <w:rsid w:val="003429EF"/>
    <w:rsid w:val="00344029"/>
    <w:rsid w:val="00344DAE"/>
    <w:rsid w:val="00347581"/>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372A"/>
    <w:rsid w:val="003B66D6"/>
    <w:rsid w:val="003B76E4"/>
    <w:rsid w:val="003C1A9D"/>
    <w:rsid w:val="003C1B17"/>
    <w:rsid w:val="003C2C49"/>
    <w:rsid w:val="003C386A"/>
    <w:rsid w:val="003C39BB"/>
    <w:rsid w:val="003C6386"/>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1191"/>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79EA"/>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D6559"/>
    <w:rsid w:val="004E0F27"/>
    <w:rsid w:val="004E79CA"/>
    <w:rsid w:val="004F1DDE"/>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605"/>
    <w:rsid w:val="00573C4E"/>
    <w:rsid w:val="005749F0"/>
    <w:rsid w:val="005750AF"/>
    <w:rsid w:val="0058320D"/>
    <w:rsid w:val="00585DE9"/>
    <w:rsid w:val="00586BC9"/>
    <w:rsid w:val="00587A08"/>
    <w:rsid w:val="00587D46"/>
    <w:rsid w:val="0059111D"/>
    <w:rsid w:val="005934D2"/>
    <w:rsid w:val="00593698"/>
    <w:rsid w:val="0059466E"/>
    <w:rsid w:val="005A1F88"/>
    <w:rsid w:val="005A46C0"/>
    <w:rsid w:val="005B356F"/>
    <w:rsid w:val="005B4B24"/>
    <w:rsid w:val="005B7DBE"/>
    <w:rsid w:val="005C0163"/>
    <w:rsid w:val="005C0A4A"/>
    <w:rsid w:val="005C1CFA"/>
    <w:rsid w:val="005C3BF5"/>
    <w:rsid w:val="005C5103"/>
    <w:rsid w:val="005C618A"/>
    <w:rsid w:val="005D0C77"/>
    <w:rsid w:val="005D2680"/>
    <w:rsid w:val="005D755D"/>
    <w:rsid w:val="005E1F99"/>
    <w:rsid w:val="005E3450"/>
    <w:rsid w:val="005E66CE"/>
    <w:rsid w:val="005F3D28"/>
    <w:rsid w:val="005F4DBE"/>
    <w:rsid w:val="005F570D"/>
    <w:rsid w:val="005F6457"/>
    <w:rsid w:val="005F738B"/>
    <w:rsid w:val="00600A47"/>
    <w:rsid w:val="0060507C"/>
    <w:rsid w:val="006051B1"/>
    <w:rsid w:val="00606C3B"/>
    <w:rsid w:val="00612629"/>
    <w:rsid w:val="00613626"/>
    <w:rsid w:val="00617D00"/>
    <w:rsid w:val="0062213E"/>
    <w:rsid w:val="00622D58"/>
    <w:rsid w:val="00632BF1"/>
    <w:rsid w:val="00636034"/>
    <w:rsid w:val="006373D7"/>
    <w:rsid w:val="00637691"/>
    <w:rsid w:val="006400C8"/>
    <w:rsid w:val="006423C8"/>
    <w:rsid w:val="006448B2"/>
    <w:rsid w:val="00644A6D"/>
    <w:rsid w:val="00647A6B"/>
    <w:rsid w:val="00652610"/>
    <w:rsid w:val="006575FE"/>
    <w:rsid w:val="006601FF"/>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37C1"/>
    <w:rsid w:val="00774167"/>
    <w:rsid w:val="00774B31"/>
    <w:rsid w:val="00777505"/>
    <w:rsid w:val="00781597"/>
    <w:rsid w:val="007842EE"/>
    <w:rsid w:val="00785B26"/>
    <w:rsid w:val="0079024F"/>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E4FBC"/>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289A"/>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2DB9"/>
    <w:rsid w:val="008A3ABC"/>
    <w:rsid w:val="008B11BC"/>
    <w:rsid w:val="008B3C69"/>
    <w:rsid w:val="008B5AA8"/>
    <w:rsid w:val="008C2D7A"/>
    <w:rsid w:val="008C3C16"/>
    <w:rsid w:val="008C63A9"/>
    <w:rsid w:val="008D2328"/>
    <w:rsid w:val="008D270F"/>
    <w:rsid w:val="008D44FB"/>
    <w:rsid w:val="008D4A17"/>
    <w:rsid w:val="008E0022"/>
    <w:rsid w:val="008E0841"/>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37D9A"/>
    <w:rsid w:val="009426E2"/>
    <w:rsid w:val="00945C9F"/>
    <w:rsid w:val="00946621"/>
    <w:rsid w:val="00947E13"/>
    <w:rsid w:val="0095159E"/>
    <w:rsid w:val="009517A6"/>
    <w:rsid w:val="009554F1"/>
    <w:rsid w:val="009563A7"/>
    <w:rsid w:val="00964EC8"/>
    <w:rsid w:val="00971C1B"/>
    <w:rsid w:val="00972CDE"/>
    <w:rsid w:val="0097547A"/>
    <w:rsid w:val="00976F1C"/>
    <w:rsid w:val="00986B56"/>
    <w:rsid w:val="00987E96"/>
    <w:rsid w:val="00994374"/>
    <w:rsid w:val="0099667D"/>
    <w:rsid w:val="009A0BDE"/>
    <w:rsid w:val="009B0223"/>
    <w:rsid w:val="009B34D4"/>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74C7A"/>
    <w:rsid w:val="00A83955"/>
    <w:rsid w:val="00A8459D"/>
    <w:rsid w:val="00A87A59"/>
    <w:rsid w:val="00A91413"/>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33CB"/>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6AB1"/>
    <w:rsid w:val="00B877B1"/>
    <w:rsid w:val="00B87A6D"/>
    <w:rsid w:val="00B90FC7"/>
    <w:rsid w:val="00B92495"/>
    <w:rsid w:val="00B960BA"/>
    <w:rsid w:val="00B9651B"/>
    <w:rsid w:val="00BA2562"/>
    <w:rsid w:val="00BA50BF"/>
    <w:rsid w:val="00BB41EF"/>
    <w:rsid w:val="00BB59EA"/>
    <w:rsid w:val="00BB793D"/>
    <w:rsid w:val="00BC5D6F"/>
    <w:rsid w:val="00BD0940"/>
    <w:rsid w:val="00BE512C"/>
    <w:rsid w:val="00BE638A"/>
    <w:rsid w:val="00BE687B"/>
    <w:rsid w:val="00BE68D1"/>
    <w:rsid w:val="00BF6A0B"/>
    <w:rsid w:val="00C00E79"/>
    <w:rsid w:val="00C024B2"/>
    <w:rsid w:val="00C047D4"/>
    <w:rsid w:val="00C13043"/>
    <w:rsid w:val="00C200FB"/>
    <w:rsid w:val="00C21629"/>
    <w:rsid w:val="00C25466"/>
    <w:rsid w:val="00C30A90"/>
    <w:rsid w:val="00C3538F"/>
    <w:rsid w:val="00C404E8"/>
    <w:rsid w:val="00C42E04"/>
    <w:rsid w:val="00C43074"/>
    <w:rsid w:val="00C56229"/>
    <w:rsid w:val="00C648FA"/>
    <w:rsid w:val="00C706E3"/>
    <w:rsid w:val="00C74353"/>
    <w:rsid w:val="00C804D8"/>
    <w:rsid w:val="00C80EC2"/>
    <w:rsid w:val="00C840DC"/>
    <w:rsid w:val="00C8480F"/>
    <w:rsid w:val="00C95E60"/>
    <w:rsid w:val="00C96963"/>
    <w:rsid w:val="00CA1481"/>
    <w:rsid w:val="00CA4F95"/>
    <w:rsid w:val="00CA61A4"/>
    <w:rsid w:val="00CA7B4A"/>
    <w:rsid w:val="00CB0F07"/>
    <w:rsid w:val="00CB2BF5"/>
    <w:rsid w:val="00CB30DD"/>
    <w:rsid w:val="00CB5E2D"/>
    <w:rsid w:val="00CB62A9"/>
    <w:rsid w:val="00CC4A19"/>
    <w:rsid w:val="00CD2D48"/>
    <w:rsid w:val="00CD5139"/>
    <w:rsid w:val="00CD7311"/>
    <w:rsid w:val="00CE0387"/>
    <w:rsid w:val="00CE675C"/>
    <w:rsid w:val="00CE7DA7"/>
    <w:rsid w:val="00CF062C"/>
    <w:rsid w:val="00CF539D"/>
    <w:rsid w:val="00D02F05"/>
    <w:rsid w:val="00D061C1"/>
    <w:rsid w:val="00D06297"/>
    <w:rsid w:val="00D112F0"/>
    <w:rsid w:val="00D179E2"/>
    <w:rsid w:val="00D2105C"/>
    <w:rsid w:val="00D22DD0"/>
    <w:rsid w:val="00D2676B"/>
    <w:rsid w:val="00D26E96"/>
    <w:rsid w:val="00D335F2"/>
    <w:rsid w:val="00D35BF3"/>
    <w:rsid w:val="00D371E0"/>
    <w:rsid w:val="00D4457F"/>
    <w:rsid w:val="00D450DD"/>
    <w:rsid w:val="00D4625E"/>
    <w:rsid w:val="00D4743C"/>
    <w:rsid w:val="00D47D07"/>
    <w:rsid w:val="00D513DA"/>
    <w:rsid w:val="00D5207C"/>
    <w:rsid w:val="00D52659"/>
    <w:rsid w:val="00D533D5"/>
    <w:rsid w:val="00D55DC4"/>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C4DDC"/>
    <w:rsid w:val="00ED192C"/>
    <w:rsid w:val="00ED3000"/>
    <w:rsid w:val="00ED4ED4"/>
    <w:rsid w:val="00EE42AF"/>
    <w:rsid w:val="00EE51E7"/>
    <w:rsid w:val="00EE6697"/>
    <w:rsid w:val="00EE71F4"/>
    <w:rsid w:val="00EE76A1"/>
    <w:rsid w:val="00EE7C9A"/>
    <w:rsid w:val="00EF0A67"/>
    <w:rsid w:val="00EF2DDC"/>
    <w:rsid w:val="00EF373C"/>
    <w:rsid w:val="00EF3890"/>
    <w:rsid w:val="00EF4794"/>
    <w:rsid w:val="00F016F4"/>
    <w:rsid w:val="00F02AC8"/>
    <w:rsid w:val="00F12100"/>
    <w:rsid w:val="00F271D7"/>
    <w:rsid w:val="00F3273E"/>
    <w:rsid w:val="00F43368"/>
    <w:rsid w:val="00F45AA4"/>
    <w:rsid w:val="00F473B5"/>
    <w:rsid w:val="00F51143"/>
    <w:rsid w:val="00F54B0A"/>
    <w:rsid w:val="00F57106"/>
    <w:rsid w:val="00F601FF"/>
    <w:rsid w:val="00F60C4D"/>
    <w:rsid w:val="00F611A5"/>
    <w:rsid w:val="00F6178B"/>
    <w:rsid w:val="00F61D27"/>
    <w:rsid w:val="00F6617E"/>
    <w:rsid w:val="00F66496"/>
    <w:rsid w:val="00F67CBA"/>
    <w:rsid w:val="00F71DEC"/>
    <w:rsid w:val="00F733BD"/>
    <w:rsid w:val="00F75E9B"/>
    <w:rsid w:val="00F837B8"/>
    <w:rsid w:val="00F8554E"/>
    <w:rsid w:val="00F874C2"/>
    <w:rsid w:val="00F90C82"/>
    <w:rsid w:val="00F91803"/>
    <w:rsid w:val="00F93BFA"/>
    <w:rsid w:val="00F93D41"/>
    <w:rsid w:val="00F941F4"/>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ListParagraph">
    <w:name w:val="List Paragraph"/>
    <w:basedOn w:val="Normal"/>
    <w:uiPriority w:val="34"/>
    <w:qFormat/>
    <w:rsid w:val="007737C1"/>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rsid w:val="00F473B5"/>
    <w:pPr>
      <w:spacing w:after="120"/>
    </w:pPr>
    <w:rPr>
      <w:lang w:val="en-US" w:bidi="ar-SA"/>
    </w:rPr>
  </w:style>
  <w:style w:type="character" w:customStyle="1" w:styleId="BodyTextChar">
    <w:name w:val="Body Text Char"/>
    <w:basedOn w:val="DefaultParagraphFont"/>
    <w:link w:val="BodyText"/>
    <w:rsid w:val="00F473B5"/>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43C"/>
    <w:pPr>
      <w:spacing w:before="100" w:beforeAutospacing="1" w:after="100" w:afterAutospacing="1"/>
    </w:pPr>
    <w:rPr>
      <w:lang w:eastAsia="sq-A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326857731">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3685-B431-4477-BBD7-ECAA86D4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RF</cp:lastModifiedBy>
  <cp:revision>2</cp:revision>
  <dcterms:created xsi:type="dcterms:W3CDTF">2025-05-06T13:45:00Z</dcterms:created>
  <dcterms:modified xsi:type="dcterms:W3CDTF">2025-05-06T13:45:00Z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