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4F051" w14:textId="77777777" w:rsidR="00415C66" w:rsidRPr="00B52420" w:rsidRDefault="00415C66" w:rsidP="00415C66">
      <w:pPr>
        <w:spacing w:line="276" w:lineRule="auto"/>
        <w:jc w:val="center"/>
        <w:rPr>
          <w:rFonts w:eastAsia="Calibri"/>
          <w:b/>
          <w:sz w:val="20"/>
          <w:szCs w:val="20"/>
        </w:rPr>
      </w:pPr>
    </w:p>
    <w:p w14:paraId="3B23F31F" w14:textId="43CD52A5" w:rsidR="00415C66" w:rsidRPr="00B52420" w:rsidRDefault="00415C66" w:rsidP="00415C66">
      <w:pPr>
        <w:spacing w:line="276" w:lineRule="auto"/>
        <w:jc w:val="center"/>
        <w:rPr>
          <w:rFonts w:eastAsia="Calibri"/>
          <w:b/>
          <w:sz w:val="22"/>
          <w:szCs w:val="22"/>
        </w:rPr>
      </w:pPr>
      <w:r w:rsidRPr="00B52420">
        <w:rPr>
          <w:rFonts w:eastAsia="Calibri"/>
          <w:b/>
          <w:sz w:val="22"/>
          <w:szCs w:val="22"/>
        </w:rPr>
        <w:t xml:space="preserve">Tezat e masterit për diskutim publik të miratuara nga Departamenti i Mësimdhënies </w:t>
      </w:r>
      <w:r w:rsidR="00247DFB">
        <w:rPr>
          <w:rFonts w:eastAsia="Calibri"/>
          <w:b/>
          <w:sz w:val="22"/>
          <w:szCs w:val="22"/>
        </w:rPr>
        <w:t>në STEAM</w:t>
      </w:r>
    </w:p>
    <w:p w14:paraId="2CA88300" w14:textId="628A8C98" w:rsidR="00AA2D58" w:rsidRPr="00B52420" w:rsidRDefault="00415C66" w:rsidP="00A74C7A">
      <w:pPr>
        <w:spacing w:line="276" w:lineRule="auto"/>
        <w:ind w:left="2880" w:firstLine="720"/>
        <w:jc w:val="both"/>
        <w:rPr>
          <w:rFonts w:eastAsia="Calibri"/>
          <w:b/>
          <w:sz w:val="22"/>
          <w:szCs w:val="22"/>
          <w:u w:val="single"/>
        </w:rPr>
      </w:pPr>
      <w:r w:rsidRPr="00B52420">
        <w:rPr>
          <w:rFonts w:eastAsia="Calibri"/>
          <w:b/>
          <w:sz w:val="22"/>
          <w:szCs w:val="22"/>
        </w:rPr>
        <w:t xml:space="preserve">Me datë </w:t>
      </w:r>
      <w:r w:rsidR="004D6559">
        <w:rPr>
          <w:rFonts w:eastAsia="Calibri"/>
          <w:b/>
          <w:sz w:val="22"/>
          <w:szCs w:val="22"/>
          <w:u w:val="single"/>
        </w:rPr>
        <w:t>08.04</w:t>
      </w:r>
      <w:r w:rsidR="00F90C82">
        <w:rPr>
          <w:rFonts w:eastAsia="Calibri"/>
          <w:b/>
          <w:sz w:val="22"/>
          <w:szCs w:val="22"/>
          <w:u w:val="single"/>
        </w:rPr>
        <w:t>.2025</w:t>
      </w:r>
    </w:p>
    <w:tbl>
      <w:tblPr>
        <w:tblStyle w:val="TableGrid"/>
        <w:tblW w:w="9887" w:type="dxa"/>
        <w:jc w:val="center"/>
        <w:tblLayout w:type="fixed"/>
        <w:tblLook w:val="04A0" w:firstRow="1" w:lastRow="0" w:firstColumn="1" w:lastColumn="0" w:noHBand="0" w:noVBand="1"/>
      </w:tblPr>
      <w:tblGrid>
        <w:gridCol w:w="460"/>
        <w:gridCol w:w="1308"/>
        <w:gridCol w:w="1467"/>
        <w:gridCol w:w="3204"/>
        <w:gridCol w:w="1210"/>
        <w:gridCol w:w="2238"/>
      </w:tblGrid>
      <w:tr w:rsidR="00415C66" w:rsidRPr="00B52420" w14:paraId="446A98E1" w14:textId="77777777" w:rsidTr="00DB3439">
        <w:trPr>
          <w:trHeight w:val="230"/>
          <w:jc w:val="center"/>
        </w:trPr>
        <w:tc>
          <w:tcPr>
            <w:tcW w:w="9887" w:type="dxa"/>
            <w:gridSpan w:val="6"/>
            <w:noWrap/>
            <w:hideMark/>
          </w:tcPr>
          <w:p w14:paraId="4EF2671D" w14:textId="77777777" w:rsidR="00415C66" w:rsidRPr="00B52420" w:rsidRDefault="00415C66" w:rsidP="006C72B3">
            <w:pPr>
              <w:jc w:val="center"/>
              <w:rPr>
                <w:b/>
                <w:bCs/>
                <w:color w:val="000000" w:themeColor="text1"/>
                <w:sz w:val="20"/>
                <w:szCs w:val="20"/>
              </w:rPr>
            </w:pPr>
            <w:r w:rsidRPr="00B52420">
              <w:rPr>
                <w:b/>
                <w:bCs/>
                <w:color w:val="000000" w:themeColor="text1"/>
                <w:sz w:val="20"/>
                <w:szCs w:val="20"/>
              </w:rPr>
              <w:t xml:space="preserve">Vendimet për DISKUTIM PUBLIK </w:t>
            </w:r>
          </w:p>
        </w:tc>
      </w:tr>
      <w:tr w:rsidR="00415C66" w:rsidRPr="00B52420" w14:paraId="641D5D5A" w14:textId="77777777" w:rsidTr="00196C3B">
        <w:trPr>
          <w:trHeight w:val="230"/>
          <w:jc w:val="center"/>
        </w:trPr>
        <w:tc>
          <w:tcPr>
            <w:tcW w:w="460" w:type="dxa"/>
            <w:tcBorders>
              <w:bottom w:val="single" w:sz="4" w:space="0" w:color="auto"/>
            </w:tcBorders>
            <w:noWrap/>
            <w:hideMark/>
          </w:tcPr>
          <w:p w14:paraId="4877C54E" w14:textId="77777777" w:rsidR="00415C66" w:rsidRPr="00B52420" w:rsidRDefault="00415C66" w:rsidP="006C72B3">
            <w:pPr>
              <w:rPr>
                <w:color w:val="000000"/>
                <w:sz w:val="20"/>
                <w:szCs w:val="20"/>
              </w:rPr>
            </w:pPr>
            <w:r w:rsidRPr="00B52420">
              <w:rPr>
                <w:color w:val="000000"/>
                <w:sz w:val="20"/>
                <w:szCs w:val="20"/>
              </w:rPr>
              <w:t>#</w:t>
            </w:r>
          </w:p>
        </w:tc>
        <w:tc>
          <w:tcPr>
            <w:tcW w:w="1308" w:type="dxa"/>
            <w:tcBorders>
              <w:bottom w:val="single" w:sz="4" w:space="0" w:color="auto"/>
            </w:tcBorders>
            <w:noWrap/>
            <w:hideMark/>
          </w:tcPr>
          <w:p w14:paraId="35D92BCF" w14:textId="77777777" w:rsidR="00415C66" w:rsidRPr="00B52420" w:rsidRDefault="00415C66" w:rsidP="006C72B3">
            <w:pPr>
              <w:jc w:val="center"/>
              <w:rPr>
                <w:b/>
                <w:color w:val="000000"/>
                <w:sz w:val="20"/>
                <w:szCs w:val="20"/>
              </w:rPr>
            </w:pPr>
            <w:r w:rsidRPr="00B52420">
              <w:rPr>
                <w:b/>
                <w:color w:val="000000"/>
                <w:sz w:val="20"/>
                <w:szCs w:val="20"/>
              </w:rPr>
              <w:t>Kandidati</w:t>
            </w:r>
          </w:p>
        </w:tc>
        <w:tc>
          <w:tcPr>
            <w:tcW w:w="1467" w:type="dxa"/>
            <w:tcBorders>
              <w:bottom w:val="single" w:sz="4" w:space="0" w:color="auto"/>
            </w:tcBorders>
            <w:noWrap/>
            <w:hideMark/>
          </w:tcPr>
          <w:p w14:paraId="6772824F" w14:textId="77777777" w:rsidR="00415C66" w:rsidRPr="00B52420" w:rsidRDefault="00415C66" w:rsidP="006C72B3">
            <w:pPr>
              <w:jc w:val="center"/>
              <w:rPr>
                <w:b/>
                <w:color w:val="000000"/>
                <w:sz w:val="20"/>
                <w:szCs w:val="20"/>
              </w:rPr>
            </w:pPr>
            <w:r w:rsidRPr="00B52420">
              <w:rPr>
                <w:b/>
                <w:color w:val="000000"/>
                <w:sz w:val="20"/>
                <w:szCs w:val="20"/>
              </w:rPr>
              <w:t>Specializimi</w:t>
            </w:r>
          </w:p>
        </w:tc>
        <w:tc>
          <w:tcPr>
            <w:tcW w:w="3204" w:type="dxa"/>
            <w:tcBorders>
              <w:bottom w:val="single" w:sz="4" w:space="0" w:color="auto"/>
            </w:tcBorders>
            <w:noWrap/>
            <w:hideMark/>
          </w:tcPr>
          <w:p w14:paraId="2EFDEFEF" w14:textId="77777777" w:rsidR="00415C66" w:rsidRPr="00B52420" w:rsidRDefault="00415C66" w:rsidP="006C72B3">
            <w:pPr>
              <w:jc w:val="center"/>
              <w:rPr>
                <w:b/>
                <w:color w:val="000000"/>
                <w:sz w:val="20"/>
                <w:szCs w:val="20"/>
              </w:rPr>
            </w:pPr>
            <w:r w:rsidRPr="00B52420">
              <w:rPr>
                <w:b/>
                <w:color w:val="000000"/>
                <w:sz w:val="20"/>
                <w:szCs w:val="20"/>
              </w:rPr>
              <w:t>Tema e punimit</w:t>
            </w:r>
          </w:p>
        </w:tc>
        <w:tc>
          <w:tcPr>
            <w:tcW w:w="3448" w:type="dxa"/>
            <w:gridSpan w:val="2"/>
            <w:tcBorders>
              <w:bottom w:val="single" w:sz="4" w:space="0" w:color="auto"/>
            </w:tcBorders>
            <w:noWrap/>
            <w:hideMark/>
          </w:tcPr>
          <w:p w14:paraId="5EEA787E" w14:textId="77777777" w:rsidR="00415C66" w:rsidRPr="00B52420" w:rsidRDefault="00415C66" w:rsidP="006C72B3">
            <w:pPr>
              <w:jc w:val="center"/>
              <w:rPr>
                <w:b/>
                <w:color w:val="000000"/>
                <w:sz w:val="20"/>
                <w:szCs w:val="20"/>
              </w:rPr>
            </w:pPr>
            <w:r w:rsidRPr="00B52420">
              <w:rPr>
                <w:b/>
                <w:color w:val="000000"/>
                <w:sz w:val="20"/>
                <w:szCs w:val="20"/>
              </w:rPr>
              <w:t>Komisioni</w:t>
            </w:r>
          </w:p>
        </w:tc>
      </w:tr>
      <w:tr w:rsidR="00324760" w:rsidRPr="00B52420" w14:paraId="4DCC3F65" w14:textId="77777777" w:rsidTr="00263F3E">
        <w:trPr>
          <w:trHeight w:val="515"/>
          <w:jc w:val="center"/>
        </w:trPr>
        <w:tc>
          <w:tcPr>
            <w:tcW w:w="460" w:type="dxa"/>
            <w:vMerge w:val="restart"/>
            <w:vAlign w:val="center"/>
          </w:tcPr>
          <w:p w14:paraId="14037BD9" w14:textId="0109F95A" w:rsidR="00324760" w:rsidRPr="00B52420" w:rsidRDefault="00D02F05" w:rsidP="0086759A">
            <w:pPr>
              <w:jc w:val="center"/>
              <w:rPr>
                <w:color w:val="000000"/>
                <w:sz w:val="20"/>
                <w:szCs w:val="20"/>
              </w:rPr>
            </w:pPr>
            <w:r>
              <w:rPr>
                <w:color w:val="000000"/>
                <w:sz w:val="20"/>
                <w:szCs w:val="20"/>
              </w:rPr>
              <w:t>1</w:t>
            </w:r>
          </w:p>
        </w:tc>
        <w:tc>
          <w:tcPr>
            <w:tcW w:w="1308" w:type="dxa"/>
            <w:vMerge w:val="restart"/>
            <w:vAlign w:val="center"/>
          </w:tcPr>
          <w:p w14:paraId="64B2FBFC" w14:textId="09ADA396" w:rsidR="00324760" w:rsidRPr="00A91413" w:rsidRDefault="00F90C82" w:rsidP="00A91413">
            <w:pPr>
              <w:rPr>
                <w:color w:val="000000"/>
                <w:sz w:val="20"/>
                <w:szCs w:val="20"/>
              </w:rPr>
            </w:pPr>
            <w:r w:rsidRPr="00F90C82">
              <w:rPr>
                <w:sz w:val="20"/>
                <w:szCs w:val="20"/>
              </w:rPr>
              <w:t>Leonora Kastrati</w:t>
            </w:r>
          </w:p>
        </w:tc>
        <w:tc>
          <w:tcPr>
            <w:tcW w:w="1467" w:type="dxa"/>
            <w:vMerge w:val="restart"/>
            <w:vAlign w:val="center"/>
          </w:tcPr>
          <w:p w14:paraId="4179EFAD" w14:textId="696FC306" w:rsidR="00324760" w:rsidRPr="00244D56" w:rsidRDefault="00F90C82" w:rsidP="0086759A">
            <w:pPr>
              <w:jc w:val="center"/>
              <w:rPr>
                <w:bCs/>
                <w:color w:val="000000"/>
                <w:sz w:val="20"/>
                <w:szCs w:val="20"/>
              </w:rPr>
            </w:pPr>
            <w:r w:rsidRPr="00F90C82">
              <w:rPr>
                <w:bCs/>
                <w:color w:val="000000"/>
                <w:sz w:val="20"/>
                <w:szCs w:val="20"/>
              </w:rPr>
              <w:t>Master i Mësimdhënies lëndore me specializim në Fizikë</w:t>
            </w:r>
          </w:p>
        </w:tc>
        <w:tc>
          <w:tcPr>
            <w:tcW w:w="3204" w:type="dxa"/>
            <w:vMerge w:val="restart"/>
            <w:vAlign w:val="center"/>
          </w:tcPr>
          <w:p w14:paraId="7DECA6B9" w14:textId="5B9C937D" w:rsidR="00324760" w:rsidRPr="00A91413" w:rsidRDefault="00F90C82" w:rsidP="00347581">
            <w:pPr>
              <w:jc w:val="center"/>
              <w:rPr>
                <w:color w:val="000000"/>
                <w:sz w:val="20"/>
                <w:szCs w:val="20"/>
              </w:rPr>
            </w:pPr>
            <w:r w:rsidRPr="00F90C82">
              <w:rPr>
                <w:sz w:val="20"/>
                <w:szCs w:val="20"/>
              </w:rPr>
              <w:t>Zhvillimi i aftësive të të menduarit kritik të nxënësve përmes  eksperimenteve në lënden e Fizikës</w:t>
            </w:r>
          </w:p>
        </w:tc>
        <w:tc>
          <w:tcPr>
            <w:tcW w:w="1210" w:type="dxa"/>
          </w:tcPr>
          <w:p w14:paraId="7AC4F01A" w14:textId="5A67D8D3" w:rsidR="00324760" w:rsidRPr="00EA0E43" w:rsidRDefault="00D02F05" w:rsidP="0086759A">
            <w:pPr>
              <w:jc w:val="center"/>
            </w:pPr>
            <w:r>
              <w:t>Kryetar/e</w:t>
            </w:r>
          </w:p>
        </w:tc>
        <w:tc>
          <w:tcPr>
            <w:tcW w:w="2238" w:type="dxa"/>
          </w:tcPr>
          <w:p w14:paraId="703C2109" w14:textId="2632E342" w:rsidR="00324760" w:rsidRPr="00244D56" w:rsidRDefault="00F90C82" w:rsidP="0086759A">
            <w:pPr>
              <w:jc w:val="both"/>
              <w:rPr>
                <w:color w:val="000000"/>
              </w:rPr>
            </w:pPr>
            <w:r>
              <w:rPr>
                <w:color w:val="000000"/>
              </w:rPr>
              <w:t>Ruzhdi Kuqi</w:t>
            </w:r>
          </w:p>
        </w:tc>
      </w:tr>
      <w:tr w:rsidR="00324760" w:rsidRPr="00B52420" w14:paraId="1767A060" w14:textId="77777777" w:rsidTr="00263F3E">
        <w:trPr>
          <w:trHeight w:val="564"/>
          <w:jc w:val="center"/>
        </w:trPr>
        <w:tc>
          <w:tcPr>
            <w:tcW w:w="460" w:type="dxa"/>
            <w:vMerge/>
            <w:vAlign w:val="center"/>
          </w:tcPr>
          <w:p w14:paraId="2FA8D98A" w14:textId="77777777" w:rsidR="00324760" w:rsidRPr="00B52420" w:rsidRDefault="00324760" w:rsidP="0086759A">
            <w:pPr>
              <w:jc w:val="center"/>
              <w:rPr>
                <w:color w:val="000000"/>
                <w:sz w:val="20"/>
                <w:szCs w:val="20"/>
              </w:rPr>
            </w:pPr>
          </w:p>
        </w:tc>
        <w:tc>
          <w:tcPr>
            <w:tcW w:w="1308" w:type="dxa"/>
            <w:vMerge/>
            <w:vAlign w:val="center"/>
          </w:tcPr>
          <w:p w14:paraId="7BAE406C" w14:textId="77777777" w:rsidR="00324760" w:rsidRDefault="00324760" w:rsidP="0086759A">
            <w:pPr>
              <w:jc w:val="center"/>
              <w:rPr>
                <w:color w:val="000000"/>
                <w:sz w:val="20"/>
                <w:szCs w:val="20"/>
              </w:rPr>
            </w:pPr>
          </w:p>
        </w:tc>
        <w:tc>
          <w:tcPr>
            <w:tcW w:w="1467" w:type="dxa"/>
            <w:vMerge/>
            <w:vAlign w:val="center"/>
          </w:tcPr>
          <w:p w14:paraId="66EA5F66" w14:textId="77777777" w:rsidR="00324760" w:rsidRPr="00244D56" w:rsidRDefault="00324760" w:rsidP="0086759A">
            <w:pPr>
              <w:jc w:val="center"/>
              <w:rPr>
                <w:bCs/>
                <w:color w:val="000000"/>
                <w:sz w:val="20"/>
                <w:szCs w:val="20"/>
              </w:rPr>
            </w:pPr>
          </w:p>
        </w:tc>
        <w:tc>
          <w:tcPr>
            <w:tcW w:w="3204" w:type="dxa"/>
            <w:vMerge/>
            <w:vAlign w:val="center"/>
          </w:tcPr>
          <w:p w14:paraId="485AC91C" w14:textId="77777777" w:rsidR="00324760" w:rsidRPr="00347581" w:rsidRDefault="00324760" w:rsidP="00347581">
            <w:pPr>
              <w:jc w:val="center"/>
              <w:rPr>
                <w:color w:val="000000"/>
                <w:sz w:val="20"/>
                <w:szCs w:val="20"/>
              </w:rPr>
            </w:pPr>
          </w:p>
        </w:tc>
        <w:tc>
          <w:tcPr>
            <w:tcW w:w="1210" w:type="dxa"/>
          </w:tcPr>
          <w:p w14:paraId="5DE21714" w14:textId="5B1EF708" w:rsidR="00324760" w:rsidRPr="00EA0E43" w:rsidRDefault="00D02F05" w:rsidP="0086759A">
            <w:pPr>
              <w:jc w:val="center"/>
            </w:pPr>
            <w:r>
              <w:t>Mentor/e</w:t>
            </w:r>
          </w:p>
        </w:tc>
        <w:tc>
          <w:tcPr>
            <w:tcW w:w="2238" w:type="dxa"/>
          </w:tcPr>
          <w:p w14:paraId="459C4749" w14:textId="2C0CC016" w:rsidR="00324760" w:rsidRPr="00244D56" w:rsidRDefault="00F90C82" w:rsidP="0086759A">
            <w:pPr>
              <w:jc w:val="both"/>
              <w:rPr>
                <w:color w:val="000000"/>
              </w:rPr>
            </w:pPr>
            <w:r>
              <w:rPr>
                <w:color w:val="000000"/>
              </w:rPr>
              <w:t>Sadik Bekteshi</w:t>
            </w:r>
          </w:p>
        </w:tc>
      </w:tr>
      <w:tr w:rsidR="00324760" w:rsidRPr="00B52420" w14:paraId="40871DA6" w14:textId="77777777" w:rsidTr="00196C3B">
        <w:trPr>
          <w:trHeight w:val="377"/>
          <w:jc w:val="center"/>
        </w:trPr>
        <w:tc>
          <w:tcPr>
            <w:tcW w:w="460" w:type="dxa"/>
            <w:vMerge/>
            <w:tcBorders>
              <w:bottom w:val="single" w:sz="4" w:space="0" w:color="auto"/>
            </w:tcBorders>
            <w:vAlign w:val="center"/>
          </w:tcPr>
          <w:p w14:paraId="7D804914" w14:textId="77777777" w:rsidR="00324760" w:rsidRPr="00B52420" w:rsidRDefault="00324760" w:rsidP="0086759A">
            <w:pPr>
              <w:jc w:val="center"/>
              <w:rPr>
                <w:color w:val="000000"/>
                <w:sz w:val="20"/>
                <w:szCs w:val="20"/>
              </w:rPr>
            </w:pPr>
          </w:p>
        </w:tc>
        <w:tc>
          <w:tcPr>
            <w:tcW w:w="1308" w:type="dxa"/>
            <w:vMerge/>
            <w:tcBorders>
              <w:bottom w:val="single" w:sz="4" w:space="0" w:color="auto"/>
            </w:tcBorders>
            <w:vAlign w:val="center"/>
          </w:tcPr>
          <w:p w14:paraId="3D808C09" w14:textId="77777777" w:rsidR="00324760" w:rsidRDefault="00324760" w:rsidP="0086759A">
            <w:pPr>
              <w:jc w:val="center"/>
              <w:rPr>
                <w:color w:val="000000"/>
                <w:sz w:val="20"/>
                <w:szCs w:val="20"/>
              </w:rPr>
            </w:pPr>
          </w:p>
        </w:tc>
        <w:tc>
          <w:tcPr>
            <w:tcW w:w="1467" w:type="dxa"/>
            <w:vMerge/>
            <w:tcBorders>
              <w:bottom w:val="single" w:sz="4" w:space="0" w:color="auto"/>
            </w:tcBorders>
            <w:vAlign w:val="center"/>
          </w:tcPr>
          <w:p w14:paraId="07891435" w14:textId="77777777" w:rsidR="00324760" w:rsidRPr="00244D56" w:rsidRDefault="00324760" w:rsidP="0086759A">
            <w:pPr>
              <w:jc w:val="center"/>
              <w:rPr>
                <w:bCs/>
                <w:color w:val="000000"/>
                <w:sz w:val="20"/>
                <w:szCs w:val="20"/>
              </w:rPr>
            </w:pPr>
          </w:p>
        </w:tc>
        <w:tc>
          <w:tcPr>
            <w:tcW w:w="3204" w:type="dxa"/>
            <w:vMerge/>
            <w:tcBorders>
              <w:bottom w:val="single" w:sz="4" w:space="0" w:color="auto"/>
            </w:tcBorders>
            <w:vAlign w:val="center"/>
          </w:tcPr>
          <w:p w14:paraId="30D8EE0D" w14:textId="77777777" w:rsidR="00324760" w:rsidRPr="00347581" w:rsidRDefault="00324760" w:rsidP="00347581">
            <w:pPr>
              <w:jc w:val="center"/>
              <w:rPr>
                <w:color w:val="000000"/>
                <w:sz w:val="20"/>
                <w:szCs w:val="20"/>
              </w:rPr>
            </w:pPr>
          </w:p>
        </w:tc>
        <w:tc>
          <w:tcPr>
            <w:tcW w:w="1210" w:type="dxa"/>
            <w:tcBorders>
              <w:bottom w:val="single" w:sz="4" w:space="0" w:color="auto"/>
            </w:tcBorders>
          </w:tcPr>
          <w:p w14:paraId="0D31366D" w14:textId="3533A999" w:rsidR="00324760" w:rsidRPr="00EA0E43" w:rsidRDefault="00D02F05" w:rsidP="0086759A">
            <w:pPr>
              <w:jc w:val="center"/>
            </w:pPr>
            <w:r>
              <w:t>Anëtar/e</w:t>
            </w:r>
          </w:p>
        </w:tc>
        <w:tc>
          <w:tcPr>
            <w:tcW w:w="2238" w:type="dxa"/>
            <w:tcBorders>
              <w:bottom w:val="single" w:sz="4" w:space="0" w:color="auto"/>
            </w:tcBorders>
          </w:tcPr>
          <w:p w14:paraId="3401B4F0" w14:textId="4A52E8CA" w:rsidR="00324760" w:rsidRPr="00244D56" w:rsidRDefault="00F90C82" w:rsidP="0086759A">
            <w:pPr>
              <w:jc w:val="both"/>
              <w:rPr>
                <w:color w:val="000000"/>
              </w:rPr>
            </w:pPr>
            <w:r>
              <w:rPr>
                <w:color w:val="000000"/>
              </w:rPr>
              <w:t>Jehona Rrustemi</w:t>
            </w:r>
          </w:p>
        </w:tc>
      </w:tr>
      <w:tr w:rsidR="00D02F05" w:rsidRPr="00B52420" w14:paraId="0FB8A3EA" w14:textId="77777777" w:rsidTr="004D6559">
        <w:trPr>
          <w:trHeight w:val="451"/>
          <w:jc w:val="center"/>
        </w:trPr>
        <w:tc>
          <w:tcPr>
            <w:tcW w:w="460" w:type="dxa"/>
            <w:vMerge w:val="restart"/>
            <w:tcBorders>
              <w:top w:val="single" w:sz="4" w:space="0" w:color="auto"/>
            </w:tcBorders>
            <w:vAlign w:val="center"/>
          </w:tcPr>
          <w:p w14:paraId="03003066" w14:textId="76AF9908" w:rsidR="00D02F05" w:rsidRPr="00B52420" w:rsidRDefault="00D02F05" w:rsidP="00D02F05">
            <w:pPr>
              <w:jc w:val="center"/>
              <w:rPr>
                <w:color w:val="000000"/>
                <w:sz w:val="20"/>
                <w:szCs w:val="20"/>
              </w:rPr>
            </w:pPr>
            <w:r>
              <w:rPr>
                <w:color w:val="000000"/>
                <w:sz w:val="20"/>
                <w:szCs w:val="20"/>
              </w:rPr>
              <w:t>2</w:t>
            </w:r>
          </w:p>
        </w:tc>
        <w:tc>
          <w:tcPr>
            <w:tcW w:w="1308" w:type="dxa"/>
            <w:vMerge w:val="restart"/>
            <w:tcBorders>
              <w:top w:val="single" w:sz="4" w:space="0" w:color="auto"/>
            </w:tcBorders>
            <w:vAlign w:val="center"/>
          </w:tcPr>
          <w:p w14:paraId="394D730D" w14:textId="05CF3372" w:rsidR="00D02F05" w:rsidRPr="00BD0940" w:rsidRDefault="004D6559" w:rsidP="00D02F05">
            <w:pPr>
              <w:jc w:val="center"/>
              <w:rPr>
                <w:color w:val="000000"/>
                <w:sz w:val="20"/>
                <w:szCs w:val="20"/>
              </w:rPr>
            </w:pPr>
            <w:r w:rsidRPr="004D6559">
              <w:rPr>
                <w:sz w:val="20"/>
                <w:szCs w:val="20"/>
              </w:rPr>
              <w:t>Arteide Haxhijaha</w:t>
            </w:r>
          </w:p>
        </w:tc>
        <w:tc>
          <w:tcPr>
            <w:tcW w:w="1467" w:type="dxa"/>
            <w:vMerge w:val="restart"/>
            <w:tcBorders>
              <w:top w:val="single" w:sz="4" w:space="0" w:color="auto"/>
            </w:tcBorders>
            <w:vAlign w:val="center"/>
          </w:tcPr>
          <w:p w14:paraId="6B4383D4" w14:textId="7EBF2D01" w:rsidR="00D02F05" w:rsidRPr="00244D56" w:rsidRDefault="004D6559" w:rsidP="00D02F05">
            <w:pPr>
              <w:jc w:val="center"/>
              <w:rPr>
                <w:bCs/>
                <w:color w:val="000000"/>
                <w:sz w:val="20"/>
                <w:szCs w:val="20"/>
              </w:rPr>
            </w:pPr>
            <w:r w:rsidRPr="004D6559">
              <w:rPr>
                <w:bCs/>
                <w:color w:val="000000"/>
                <w:sz w:val="20"/>
                <w:szCs w:val="20"/>
              </w:rPr>
              <w:t>Master i Mësimdhënies lëndore me specializim në Matematikë</w:t>
            </w:r>
          </w:p>
        </w:tc>
        <w:tc>
          <w:tcPr>
            <w:tcW w:w="3204" w:type="dxa"/>
            <w:vMerge w:val="restart"/>
            <w:tcBorders>
              <w:top w:val="single" w:sz="4" w:space="0" w:color="auto"/>
            </w:tcBorders>
            <w:vAlign w:val="center"/>
          </w:tcPr>
          <w:p w14:paraId="18253F26" w14:textId="038495B2" w:rsidR="00D02F05" w:rsidRPr="00BD0940" w:rsidRDefault="004D6559" w:rsidP="00D02F05">
            <w:pPr>
              <w:jc w:val="center"/>
              <w:rPr>
                <w:color w:val="000000"/>
                <w:sz w:val="20"/>
                <w:szCs w:val="20"/>
              </w:rPr>
            </w:pPr>
            <w:r w:rsidRPr="004D6559">
              <w:rPr>
                <w:sz w:val="20"/>
                <w:szCs w:val="20"/>
              </w:rPr>
              <w:t>Niveli i përvetësimit të simboleve në matematikën e SHFMU</w:t>
            </w:r>
          </w:p>
        </w:tc>
        <w:tc>
          <w:tcPr>
            <w:tcW w:w="1210" w:type="dxa"/>
            <w:tcBorders>
              <w:top w:val="single" w:sz="4" w:space="0" w:color="auto"/>
            </w:tcBorders>
          </w:tcPr>
          <w:p w14:paraId="67F45444" w14:textId="2BCC0EC7" w:rsidR="00D02F05" w:rsidRPr="00EA0E43" w:rsidRDefault="00D02F05" w:rsidP="00D02F05">
            <w:pPr>
              <w:jc w:val="center"/>
            </w:pPr>
            <w:r>
              <w:t>Kryetar/e</w:t>
            </w:r>
          </w:p>
        </w:tc>
        <w:tc>
          <w:tcPr>
            <w:tcW w:w="2238" w:type="dxa"/>
            <w:tcBorders>
              <w:top w:val="single" w:sz="4" w:space="0" w:color="auto"/>
            </w:tcBorders>
          </w:tcPr>
          <w:p w14:paraId="2351AF23" w14:textId="3BD9D098" w:rsidR="00D02F05" w:rsidRPr="00244D56" w:rsidRDefault="004D6559" w:rsidP="00D02F05">
            <w:pPr>
              <w:jc w:val="both"/>
              <w:rPr>
                <w:color w:val="000000"/>
              </w:rPr>
            </w:pPr>
            <w:r>
              <w:rPr>
                <w:color w:val="000000"/>
              </w:rPr>
              <w:t>Eda Vula</w:t>
            </w:r>
          </w:p>
        </w:tc>
      </w:tr>
      <w:tr w:rsidR="00D02F05" w:rsidRPr="00B52420" w14:paraId="3DC82BE6" w14:textId="77777777" w:rsidTr="004D6559">
        <w:trPr>
          <w:trHeight w:val="415"/>
          <w:jc w:val="center"/>
        </w:trPr>
        <w:tc>
          <w:tcPr>
            <w:tcW w:w="460" w:type="dxa"/>
            <w:vMerge/>
            <w:vAlign w:val="center"/>
          </w:tcPr>
          <w:p w14:paraId="39750573" w14:textId="77777777" w:rsidR="00D02F05" w:rsidRPr="00B52420" w:rsidRDefault="00D02F05" w:rsidP="00D02F05">
            <w:pPr>
              <w:jc w:val="center"/>
              <w:rPr>
                <w:color w:val="000000"/>
                <w:sz w:val="20"/>
                <w:szCs w:val="20"/>
              </w:rPr>
            </w:pPr>
          </w:p>
        </w:tc>
        <w:tc>
          <w:tcPr>
            <w:tcW w:w="1308" w:type="dxa"/>
            <w:vMerge/>
            <w:vAlign w:val="center"/>
          </w:tcPr>
          <w:p w14:paraId="595EE484" w14:textId="77777777" w:rsidR="00D02F05" w:rsidRDefault="00D02F05" w:rsidP="00D02F05">
            <w:pPr>
              <w:jc w:val="center"/>
              <w:rPr>
                <w:color w:val="000000"/>
                <w:sz w:val="20"/>
                <w:szCs w:val="20"/>
              </w:rPr>
            </w:pPr>
          </w:p>
        </w:tc>
        <w:tc>
          <w:tcPr>
            <w:tcW w:w="1467" w:type="dxa"/>
            <w:vMerge/>
            <w:vAlign w:val="center"/>
          </w:tcPr>
          <w:p w14:paraId="287190B1" w14:textId="77777777" w:rsidR="00D02F05" w:rsidRPr="00244D56" w:rsidRDefault="00D02F05" w:rsidP="00D02F05">
            <w:pPr>
              <w:jc w:val="center"/>
              <w:rPr>
                <w:bCs/>
                <w:color w:val="000000"/>
                <w:sz w:val="20"/>
                <w:szCs w:val="20"/>
              </w:rPr>
            </w:pPr>
          </w:p>
        </w:tc>
        <w:tc>
          <w:tcPr>
            <w:tcW w:w="3204" w:type="dxa"/>
            <w:vMerge/>
            <w:vAlign w:val="center"/>
          </w:tcPr>
          <w:p w14:paraId="27C8AFFE" w14:textId="77777777" w:rsidR="00D02F05" w:rsidRPr="00347581" w:rsidRDefault="00D02F05" w:rsidP="00D02F05">
            <w:pPr>
              <w:jc w:val="center"/>
              <w:rPr>
                <w:color w:val="000000"/>
                <w:sz w:val="20"/>
                <w:szCs w:val="20"/>
              </w:rPr>
            </w:pPr>
          </w:p>
        </w:tc>
        <w:tc>
          <w:tcPr>
            <w:tcW w:w="1210" w:type="dxa"/>
          </w:tcPr>
          <w:p w14:paraId="59146702" w14:textId="4E5FA80E" w:rsidR="00D02F05" w:rsidRPr="00EA0E43" w:rsidRDefault="00D02F05" w:rsidP="00D02F05">
            <w:pPr>
              <w:jc w:val="center"/>
            </w:pPr>
            <w:r>
              <w:t>Mentor/e</w:t>
            </w:r>
          </w:p>
        </w:tc>
        <w:tc>
          <w:tcPr>
            <w:tcW w:w="2238" w:type="dxa"/>
          </w:tcPr>
          <w:p w14:paraId="7EC0995B" w14:textId="7857E96C" w:rsidR="00D02F05" w:rsidRPr="00244D56" w:rsidRDefault="004D6559" w:rsidP="00D02F05">
            <w:pPr>
              <w:jc w:val="both"/>
              <w:rPr>
                <w:color w:val="000000"/>
              </w:rPr>
            </w:pPr>
            <w:r>
              <w:rPr>
                <w:color w:val="000000"/>
              </w:rPr>
              <w:t>Fahri Marevci</w:t>
            </w:r>
          </w:p>
        </w:tc>
      </w:tr>
      <w:tr w:rsidR="00D02F05" w:rsidRPr="00B52420" w14:paraId="264883E7" w14:textId="77777777" w:rsidTr="00196C3B">
        <w:trPr>
          <w:trHeight w:val="125"/>
          <w:jc w:val="center"/>
        </w:trPr>
        <w:tc>
          <w:tcPr>
            <w:tcW w:w="460" w:type="dxa"/>
            <w:vMerge/>
            <w:vAlign w:val="center"/>
          </w:tcPr>
          <w:p w14:paraId="4348E980" w14:textId="77777777" w:rsidR="00D02F05" w:rsidRPr="00B52420" w:rsidRDefault="00D02F05" w:rsidP="00D02F05">
            <w:pPr>
              <w:jc w:val="center"/>
              <w:rPr>
                <w:color w:val="000000"/>
                <w:sz w:val="20"/>
                <w:szCs w:val="20"/>
              </w:rPr>
            </w:pPr>
          </w:p>
        </w:tc>
        <w:tc>
          <w:tcPr>
            <w:tcW w:w="1308" w:type="dxa"/>
            <w:vMerge/>
            <w:vAlign w:val="center"/>
          </w:tcPr>
          <w:p w14:paraId="5F32B042" w14:textId="77777777" w:rsidR="00D02F05" w:rsidRDefault="00D02F05" w:rsidP="00D02F05">
            <w:pPr>
              <w:jc w:val="center"/>
              <w:rPr>
                <w:color w:val="000000"/>
                <w:sz w:val="20"/>
                <w:szCs w:val="20"/>
              </w:rPr>
            </w:pPr>
          </w:p>
        </w:tc>
        <w:tc>
          <w:tcPr>
            <w:tcW w:w="1467" w:type="dxa"/>
            <w:vMerge/>
            <w:vAlign w:val="center"/>
          </w:tcPr>
          <w:p w14:paraId="36A0CF3C" w14:textId="77777777" w:rsidR="00D02F05" w:rsidRPr="00244D56" w:rsidRDefault="00D02F05" w:rsidP="00D02F05">
            <w:pPr>
              <w:jc w:val="center"/>
              <w:rPr>
                <w:bCs/>
                <w:color w:val="000000"/>
                <w:sz w:val="20"/>
                <w:szCs w:val="20"/>
              </w:rPr>
            </w:pPr>
          </w:p>
        </w:tc>
        <w:tc>
          <w:tcPr>
            <w:tcW w:w="3204" w:type="dxa"/>
            <w:vMerge/>
            <w:vAlign w:val="center"/>
          </w:tcPr>
          <w:p w14:paraId="523B02EB" w14:textId="77777777" w:rsidR="00D02F05" w:rsidRPr="00347581" w:rsidRDefault="00D02F05" w:rsidP="00D02F05">
            <w:pPr>
              <w:jc w:val="center"/>
              <w:rPr>
                <w:color w:val="000000"/>
                <w:sz w:val="20"/>
                <w:szCs w:val="20"/>
              </w:rPr>
            </w:pPr>
          </w:p>
        </w:tc>
        <w:tc>
          <w:tcPr>
            <w:tcW w:w="1210" w:type="dxa"/>
          </w:tcPr>
          <w:p w14:paraId="3CEBCE35" w14:textId="46BF1107" w:rsidR="00D02F05" w:rsidRPr="00EA0E43" w:rsidRDefault="00D02F05" w:rsidP="00D02F05">
            <w:pPr>
              <w:jc w:val="center"/>
            </w:pPr>
            <w:r>
              <w:t>Anëtar/e</w:t>
            </w:r>
          </w:p>
        </w:tc>
        <w:tc>
          <w:tcPr>
            <w:tcW w:w="2238" w:type="dxa"/>
          </w:tcPr>
          <w:p w14:paraId="3D52A31E" w14:textId="32ECA81D" w:rsidR="00D02F05" w:rsidRPr="00244D56" w:rsidRDefault="004D6559" w:rsidP="00D02F05">
            <w:pPr>
              <w:jc w:val="both"/>
              <w:rPr>
                <w:color w:val="000000"/>
              </w:rPr>
            </w:pPr>
            <w:r>
              <w:rPr>
                <w:color w:val="000000"/>
              </w:rPr>
              <w:t>Vlora Sylaj</w:t>
            </w:r>
          </w:p>
        </w:tc>
      </w:tr>
      <w:tr w:rsidR="000D240D" w:rsidRPr="00B52420" w14:paraId="38BC437B" w14:textId="77777777" w:rsidTr="00263F3E">
        <w:trPr>
          <w:trHeight w:val="440"/>
          <w:jc w:val="center"/>
        </w:trPr>
        <w:tc>
          <w:tcPr>
            <w:tcW w:w="460" w:type="dxa"/>
            <w:vMerge w:val="restart"/>
            <w:vAlign w:val="center"/>
          </w:tcPr>
          <w:p w14:paraId="395C6B14" w14:textId="58A01A8A" w:rsidR="000D240D" w:rsidRPr="00B52420" w:rsidRDefault="000D240D" w:rsidP="000D240D">
            <w:pPr>
              <w:jc w:val="center"/>
              <w:rPr>
                <w:color w:val="000000"/>
                <w:sz w:val="20"/>
                <w:szCs w:val="20"/>
              </w:rPr>
            </w:pPr>
            <w:r>
              <w:rPr>
                <w:color w:val="000000"/>
                <w:sz w:val="20"/>
                <w:szCs w:val="20"/>
              </w:rPr>
              <w:t>3</w:t>
            </w:r>
          </w:p>
        </w:tc>
        <w:tc>
          <w:tcPr>
            <w:tcW w:w="1308" w:type="dxa"/>
            <w:vMerge w:val="restart"/>
            <w:vAlign w:val="center"/>
          </w:tcPr>
          <w:p w14:paraId="2984A2E7" w14:textId="0474BE3E" w:rsidR="000D240D" w:rsidRDefault="004D6559" w:rsidP="000D240D">
            <w:pPr>
              <w:jc w:val="center"/>
              <w:rPr>
                <w:color w:val="000000"/>
                <w:sz w:val="20"/>
                <w:szCs w:val="20"/>
              </w:rPr>
            </w:pPr>
            <w:r w:rsidRPr="004D6559">
              <w:rPr>
                <w:sz w:val="20"/>
                <w:szCs w:val="20"/>
              </w:rPr>
              <w:t>Durentina Mazrekaj</w:t>
            </w:r>
          </w:p>
        </w:tc>
        <w:tc>
          <w:tcPr>
            <w:tcW w:w="1467" w:type="dxa"/>
            <w:vMerge w:val="restart"/>
            <w:vAlign w:val="center"/>
          </w:tcPr>
          <w:p w14:paraId="606A3A14" w14:textId="6592D02E" w:rsidR="000D240D" w:rsidRPr="00244D56" w:rsidRDefault="004D6559" w:rsidP="000D240D">
            <w:pPr>
              <w:jc w:val="center"/>
              <w:rPr>
                <w:bCs/>
                <w:color w:val="000000"/>
                <w:sz w:val="20"/>
                <w:szCs w:val="20"/>
              </w:rPr>
            </w:pPr>
            <w:r w:rsidRPr="004D6559">
              <w:rPr>
                <w:bCs/>
                <w:color w:val="000000"/>
                <w:sz w:val="20"/>
                <w:szCs w:val="20"/>
              </w:rPr>
              <w:t>Master i Mësimdhënies lëndore me specializim në Matematikë</w:t>
            </w:r>
          </w:p>
        </w:tc>
        <w:tc>
          <w:tcPr>
            <w:tcW w:w="3204" w:type="dxa"/>
            <w:vMerge w:val="restart"/>
            <w:vAlign w:val="center"/>
          </w:tcPr>
          <w:p w14:paraId="6642FA03" w14:textId="24927D06" w:rsidR="000D240D" w:rsidRPr="00347581" w:rsidRDefault="004D6559" w:rsidP="00573605">
            <w:pPr>
              <w:jc w:val="center"/>
              <w:rPr>
                <w:color w:val="000000"/>
                <w:sz w:val="20"/>
                <w:szCs w:val="20"/>
              </w:rPr>
            </w:pPr>
            <w:r w:rsidRPr="004D6559">
              <w:rPr>
                <w:sz w:val="20"/>
                <w:szCs w:val="20"/>
              </w:rPr>
              <w:t>Ndikimi i strategjive të mësimit të bazuara në lojëra në të kuptuarit e konceptit të plotpjesëtueshmërisë</w:t>
            </w:r>
          </w:p>
        </w:tc>
        <w:tc>
          <w:tcPr>
            <w:tcW w:w="1210" w:type="dxa"/>
          </w:tcPr>
          <w:p w14:paraId="327E42BF" w14:textId="2F849C8B" w:rsidR="000D240D" w:rsidRDefault="000D240D" w:rsidP="000D240D">
            <w:pPr>
              <w:jc w:val="center"/>
            </w:pPr>
            <w:r>
              <w:t>Kryetar/e</w:t>
            </w:r>
          </w:p>
        </w:tc>
        <w:tc>
          <w:tcPr>
            <w:tcW w:w="2238" w:type="dxa"/>
          </w:tcPr>
          <w:p w14:paraId="30D36451" w14:textId="2B9A9765" w:rsidR="000D240D" w:rsidRDefault="004D6559" w:rsidP="000D240D">
            <w:pPr>
              <w:jc w:val="both"/>
              <w:rPr>
                <w:color w:val="000000"/>
              </w:rPr>
            </w:pPr>
            <w:r>
              <w:rPr>
                <w:color w:val="000000"/>
              </w:rPr>
              <w:t>Eda Vul;a</w:t>
            </w:r>
          </w:p>
        </w:tc>
      </w:tr>
      <w:tr w:rsidR="000D240D" w:rsidRPr="00B52420" w14:paraId="51017B7E" w14:textId="77777777" w:rsidTr="00263F3E">
        <w:trPr>
          <w:trHeight w:val="389"/>
          <w:jc w:val="center"/>
        </w:trPr>
        <w:tc>
          <w:tcPr>
            <w:tcW w:w="460" w:type="dxa"/>
            <w:vMerge/>
            <w:vAlign w:val="center"/>
          </w:tcPr>
          <w:p w14:paraId="73966260" w14:textId="77777777" w:rsidR="000D240D" w:rsidRDefault="000D240D" w:rsidP="000D240D">
            <w:pPr>
              <w:jc w:val="center"/>
              <w:rPr>
                <w:color w:val="000000"/>
                <w:sz w:val="20"/>
                <w:szCs w:val="20"/>
              </w:rPr>
            </w:pPr>
          </w:p>
        </w:tc>
        <w:tc>
          <w:tcPr>
            <w:tcW w:w="1308" w:type="dxa"/>
            <w:vMerge/>
            <w:vAlign w:val="center"/>
          </w:tcPr>
          <w:p w14:paraId="6B48EF23" w14:textId="77777777" w:rsidR="000D240D" w:rsidRPr="00BD0940" w:rsidRDefault="000D240D" w:rsidP="000D240D">
            <w:pPr>
              <w:jc w:val="center"/>
              <w:rPr>
                <w:sz w:val="20"/>
                <w:szCs w:val="20"/>
              </w:rPr>
            </w:pPr>
          </w:p>
        </w:tc>
        <w:tc>
          <w:tcPr>
            <w:tcW w:w="1467" w:type="dxa"/>
            <w:vMerge/>
            <w:vAlign w:val="center"/>
          </w:tcPr>
          <w:p w14:paraId="680B1211" w14:textId="77777777" w:rsidR="000D240D" w:rsidRPr="00CB5E2D" w:rsidRDefault="000D240D" w:rsidP="000D240D">
            <w:pPr>
              <w:jc w:val="center"/>
              <w:rPr>
                <w:bCs/>
                <w:color w:val="000000"/>
                <w:sz w:val="20"/>
                <w:szCs w:val="20"/>
              </w:rPr>
            </w:pPr>
          </w:p>
        </w:tc>
        <w:tc>
          <w:tcPr>
            <w:tcW w:w="3204" w:type="dxa"/>
            <w:vMerge/>
            <w:vAlign w:val="center"/>
          </w:tcPr>
          <w:p w14:paraId="0BC0F5DD" w14:textId="77777777" w:rsidR="000D240D" w:rsidRPr="00BD0940" w:rsidRDefault="000D240D" w:rsidP="000D240D">
            <w:pPr>
              <w:jc w:val="center"/>
              <w:rPr>
                <w:sz w:val="20"/>
                <w:szCs w:val="20"/>
              </w:rPr>
            </w:pPr>
          </w:p>
        </w:tc>
        <w:tc>
          <w:tcPr>
            <w:tcW w:w="1210" w:type="dxa"/>
          </w:tcPr>
          <w:p w14:paraId="04A4D10B" w14:textId="2EA345ED" w:rsidR="000D240D" w:rsidRDefault="00573605" w:rsidP="000D240D">
            <w:pPr>
              <w:jc w:val="center"/>
            </w:pPr>
            <w:r>
              <w:t>Mentor/e</w:t>
            </w:r>
          </w:p>
        </w:tc>
        <w:tc>
          <w:tcPr>
            <w:tcW w:w="2238" w:type="dxa"/>
          </w:tcPr>
          <w:p w14:paraId="41F4377D" w14:textId="7BD9D5D7" w:rsidR="000D240D" w:rsidRDefault="004D6559" w:rsidP="000D240D">
            <w:pPr>
              <w:jc w:val="both"/>
              <w:rPr>
                <w:color w:val="000000"/>
              </w:rPr>
            </w:pPr>
            <w:r>
              <w:rPr>
                <w:color w:val="000000"/>
              </w:rPr>
              <w:t>Fahri Marevci</w:t>
            </w:r>
          </w:p>
        </w:tc>
      </w:tr>
      <w:tr w:rsidR="000D240D" w:rsidRPr="00B52420" w14:paraId="5E41A6B4" w14:textId="77777777" w:rsidTr="00247DFB">
        <w:trPr>
          <w:trHeight w:val="345"/>
          <w:jc w:val="center"/>
        </w:trPr>
        <w:tc>
          <w:tcPr>
            <w:tcW w:w="460" w:type="dxa"/>
            <w:vMerge/>
            <w:vAlign w:val="center"/>
          </w:tcPr>
          <w:p w14:paraId="56D9114C" w14:textId="77777777" w:rsidR="000D240D" w:rsidRDefault="000D240D" w:rsidP="000D240D">
            <w:pPr>
              <w:jc w:val="center"/>
              <w:rPr>
                <w:color w:val="000000"/>
                <w:sz w:val="20"/>
                <w:szCs w:val="20"/>
              </w:rPr>
            </w:pPr>
          </w:p>
        </w:tc>
        <w:tc>
          <w:tcPr>
            <w:tcW w:w="1308" w:type="dxa"/>
            <w:vMerge/>
            <w:vAlign w:val="center"/>
          </w:tcPr>
          <w:p w14:paraId="607970AA" w14:textId="77777777" w:rsidR="000D240D" w:rsidRPr="00BD0940" w:rsidRDefault="000D240D" w:rsidP="000D240D">
            <w:pPr>
              <w:jc w:val="center"/>
              <w:rPr>
                <w:sz w:val="20"/>
                <w:szCs w:val="20"/>
              </w:rPr>
            </w:pPr>
          </w:p>
        </w:tc>
        <w:tc>
          <w:tcPr>
            <w:tcW w:w="1467" w:type="dxa"/>
            <w:vMerge/>
            <w:vAlign w:val="center"/>
          </w:tcPr>
          <w:p w14:paraId="2DE424B7" w14:textId="77777777" w:rsidR="000D240D" w:rsidRPr="00CB5E2D" w:rsidRDefault="000D240D" w:rsidP="000D240D">
            <w:pPr>
              <w:jc w:val="center"/>
              <w:rPr>
                <w:bCs/>
                <w:color w:val="000000"/>
                <w:sz w:val="20"/>
                <w:szCs w:val="20"/>
              </w:rPr>
            </w:pPr>
          </w:p>
        </w:tc>
        <w:tc>
          <w:tcPr>
            <w:tcW w:w="3204" w:type="dxa"/>
            <w:vMerge/>
            <w:vAlign w:val="center"/>
          </w:tcPr>
          <w:p w14:paraId="24615D18" w14:textId="77777777" w:rsidR="000D240D" w:rsidRPr="00BD0940" w:rsidRDefault="000D240D" w:rsidP="000D240D">
            <w:pPr>
              <w:jc w:val="center"/>
              <w:rPr>
                <w:sz w:val="20"/>
                <w:szCs w:val="20"/>
              </w:rPr>
            </w:pPr>
          </w:p>
        </w:tc>
        <w:tc>
          <w:tcPr>
            <w:tcW w:w="1210" w:type="dxa"/>
          </w:tcPr>
          <w:p w14:paraId="463D28AD" w14:textId="2DB41092" w:rsidR="000D240D" w:rsidRDefault="00573605" w:rsidP="000D240D">
            <w:pPr>
              <w:jc w:val="center"/>
            </w:pPr>
            <w:r>
              <w:t>Anëtar/e</w:t>
            </w:r>
          </w:p>
        </w:tc>
        <w:tc>
          <w:tcPr>
            <w:tcW w:w="2238" w:type="dxa"/>
          </w:tcPr>
          <w:p w14:paraId="334E4F36" w14:textId="54F17DBD" w:rsidR="000D240D" w:rsidRDefault="004D6559" w:rsidP="000D240D">
            <w:pPr>
              <w:jc w:val="both"/>
              <w:rPr>
                <w:color w:val="000000"/>
              </w:rPr>
            </w:pPr>
            <w:r>
              <w:rPr>
                <w:color w:val="000000"/>
              </w:rPr>
              <w:t>Hatixhe Ismajli</w:t>
            </w:r>
          </w:p>
        </w:tc>
      </w:tr>
      <w:tr w:rsidR="000D240D" w:rsidRPr="00B52420" w14:paraId="31328A22" w14:textId="77777777" w:rsidTr="000D240D">
        <w:trPr>
          <w:trHeight w:val="350"/>
          <w:jc w:val="center"/>
        </w:trPr>
        <w:tc>
          <w:tcPr>
            <w:tcW w:w="460" w:type="dxa"/>
            <w:vMerge w:val="restart"/>
            <w:vAlign w:val="center"/>
          </w:tcPr>
          <w:p w14:paraId="2975872C" w14:textId="7F511D09" w:rsidR="000D240D" w:rsidRPr="00B52420" w:rsidRDefault="000D240D" w:rsidP="000D240D">
            <w:pPr>
              <w:jc w:val="center"/>
              <w:rPr>
                <w:color w:val="000000"/>
                <w:sz w:val="20"/>
                <w:szCs w:val="20"/>
              </w:rPr>
            </w:pPr>
            <w:r>
              <w:rPr>
                <w:color w:val="000000"/>
                <w:sz w:val="20"/>
                <w:szCs w:val="20"/>
              </w:rPr>
              <w:t>4</w:t>
            </w:r>
          </w:p>
        </w:tc>
        <w:tc>
          <w:tcPr>
            <w:tcW w:w="1308" w:type="dxa"/>
            <w:vMerge w:val="restart"/>
            <w:vAlign w:val="center"/>
          </w:tcPr>
          <w:p w14:paraId="1CCF7363" w14:textId="771C1513" w:rsidR="000D240D" w:rsidRDefault="004D6559" w:rsidP="000D240D">
            <w:pPr>
              <w:jc w:val="center"/>
              <w:rPr>
                <w:color w:val="000000"/>
                <w:sz w:val="20"/>
                <w:szCs w:val="20"/>
              </w:rPr>
            </w:pPr>
            <w:r w:rsidRPr="004D6559">
              <w:rPr>
                <w:sz w:val="20"/>
                <w:szCs w:val="20"/>
              </w:rPr>
              <w:t>Kosovare Leci</w:t>
            </w:r>
          </w:p>
        </w:tc>
        <w:tc>
          <w:tcPr>
            <w:tcW w:w="1467" w:type="dxa"/>
            <w:vMerge w:val="restart"/>
            <w:vAlign w:val="center"/>
          </w:tcPr>
          <w:p w14:paraId="5D8A4C9E" w14:textId="7EC221B8" w:rsidR="000D240D" w:rsidRPr="00244D56" w:rsidRDefault="004D6559" w:rsidP="000D240D">
            <w:pPr>
              <w:jc w:val="center"/>
              <w:rPr>
                <w:bCs/>
                <w:color w:val="000000"/>
                <w:sz w:val="20"/>
                <w:szCs w:val="20"/>
              </w:rPr>
            </w:pPr>
            <w:r w:rsidRPr="00F90C82">
              <w:rPr>
                <w:bCs/>
                <w:color w:val="000000"/>
                <w:sz w:val="20"/>
                <w:szCs w:val="20"/>
              </w:rPr>
              <w:t>Master i Mësimdhënies lëndore me specializim në Fizikë</w:t>
            </w:r>
          </w:p>
        </w:tc>
        <w:tc>
          <w:tcPr>
            <w:tcW w:w="3204" w:type="dxa"/>
            <w:vMerge w:val="restart"/>
            <w:vAlign w:val="center"/>
          </w:tcPr>
          <w:p w14:paraId="1DAA3752" w14:textId="091497E9" w:rsidR="000D240D" w:rsidRPr="00347581" w:rsidRDefault="004D6559" w:rsidP="000D240D">
            <w:pPr>
              <w:jc w:val="center"/>
              <w:rPr>
                <w:color w:val="000000"/>
                <w:sz w:val="20"/>
                <w:szCs w:val="20"/>
              </w:rPr>
            </w:pPr>
            <w:r w:rsidRPr="004D6559">
              <w:rPr>
                <w:sz w:val="20"/>
                <w:szCs w:val="20"/>
              </w:rPr>
              <w:t>Ndikimi i aplikimit të të mësuarit multimedial në të nxënit e energjisë mekanike tek nxënësit e klasës së gashtë</w:t>
            </w:r>
          </w:p>
        </w:tc>
        <w:tc>
          <w:tcPr>
            <w:tcW w:w="1210" w:type="dxa"/>
          </w:tcPr>
          <w:p w14:paraId="26190A2D" w14:textId="6A346330" w:rsidR="000D240D" w:rsidRDefault="000D240D" w:rsidP="000D240D">
            <w:pPr>
              <w:jc w:val="center"/>
            </w:pPr>
            <w:r>
              <w:t>Kryetar/e</w:t>
            </w:r>
          </w:p>
        </w:tc>
        <w:tc>
          <w:tcPr>
            <w:tcW w:w="2238" w:type="dxa"/>
          </w:tcPr>
          <w:p w14:paraId="29A81B78" w14:textId="685E66AC" w:rsidR="000D240D" w:rsidRDefault="004D6559" w:rsidP="000D240D">
            <w:pPr>
              <w:jc w:val="both"/>
              <w:rPr>
                <w:color w:val="000000"/>
              </w:rPr>
            </w:pPr>
            <w:r>
              <w:rPr>
                <w:color w:val="000000"/>
              </w:rPr>
              <w:t>Krenare Nuci</w:t>
            </w:r>
          </w:p>
        </w:tc>
      </w:tr>
      <w:tr w:rsidR="000D240D" w:rsidRPr="00B52420" w14:paraId="68C2DC8D" w14:textId="77777777" w:rsidTr="000D240D">
        <w:trPr>
          <w:trHeight w:val="255"/>
          <w:jc w:val="center"/>
        </w:trPr>
        <w:tc>
          <w:tcPr>
            <w:tcW w:w="460" w:type="dxa"/>
            <w:vMerge/>
            <w:vAlign w:val="center"/>
          </w:tcPr>
          <w:p w14:paraId="3286BCA2" w14:textId="77777777" w:rsidR="000D240D" w:rsidRDefault="000D240D" w:rsidP="000D240D">
            <w:pPr>
              <w:jc w:val="center"/>
              <w:rPr>
                <w:color w:val="000000"/>
                <w:sz w:val="20"/>
                <w:szCs w:val="20"/>
              </w:rPr>
            </w:pPr>
          </w:p>
        </w:tc>
        <w:tc>
          <w:tcPr>
            <w:tcW w:w="1308" w:type="dxa"/>
            <w:vMerge/>
            <w:vAlign w:val="center"/>
          </w:tcPr>
          <w:p w14:paraId="75FF6B57" w14:textId="77777777" w:rsidR="000D240D" w:rsidRPr="00BD0940" w:rsidRDefault="000D240D" w:rsidP="000D240D">
            <w:pPr>
              <w:jc w:val="center"/>
              <w:rPr>
                <w:sz w:val="20"/>
                <w:szCs w:val="20"/>
              </w:rPr>
            </w:pPr>
          </w:p>
        </w:tc>
        <w:tc>
          <w:tcPr>
            <w:tcW w:w="1467" w:type="dxa"/>
            <w:vMerge/>
            <w:vAlign w:val="center"/>
          </w:tcPr>
          <w:p w14:paraId="62C5D64C" w14:textId="77777777" w:rsidR="000D240D" w:rsidRPr="00CB5E2D" w:rsidRDefault="000D240D" w:rsidP="000D240D">
            <w:pPr>
              <w:jc w:val="center"/>
              <w:rPr>
                <w:bCs/>
                <w:color w:val="000000"/>
                <w:sz w:val="20"/>
                <w:szCs w:val="20"/>
              </w:rPr>
            </w:pPr>
          </w:p>
        </w:tc>
        <w:tc>
          <w:tcPr>
            <w:tcW w:w="3204" w:type="dxa"/>
            <w:vMerge/>
            <w:vAlign w:val="center"/>
          </w:tcPr>
          <w:p w14:paraId="5ABB1ED0" w14:textId="77777777" w:rsidR="000D240D" w:rsidRPr="00BD0940" w:rsidRDefault="000D240D" w:rsidP="000D240D">
            <w:pPr>
              <w:jc w:val="center"/>
              <w:rPr>
                <w:sz w:val="20"/>
                <w:szCs w:val="20"/>
              </w:rPr>
            </w:pPr>
          </w:p>
        </w:tc>
        <w:tc>
          <w:tcPr>
            <w:tcW w:w="1210" w:type="dxa"/>
          </w:tcPr>
          <w:p w14:paraId="5799FF68" w14:textId="76C91560" w:rsidR="000D240D" w:rsidRDefault="00573605" w:rsidP="000D240D">
            <w:pPr>
              <w:jc w:val="center"/>
            </w:pPr>
            <w:r>
              <w:t>Mentor/e</w:t>
            </w:r>
          </w:p>
        </w:tc>
        <w:tc>
          <w:tcPr>
            <w:tcW w:w="2238" w:type="dxa"/>
          </w:tcPr>
          <w:p w14:paraId="49E81D8F" w14:textId="53A95F9E" w:rsidR="000D240D" w:rsidRDefault="004D6559" w:rsidP="000D240D">
            <w:pPr>
              <w:jc w:val="both"/>
              <w:rPr>
                <w:color w:val="000000"/>
              </w:rPr>
            </w:pPr>
            <w:r>
              <w:rPr>
                <w:color w:val="000000"/>
              </w:rPr>
              <w:t>Sadik Bekteshi</w:t>
            </w:r>
          </w:p>
        </w:tc>
      </w:tr>
      <w:tr w:rsidR="000D240D" w:rsidRPr="00B52420" w14:paraId="01054AD0" w14:textId="77777777" w:rsidTr="00247DFB">
        <w:trPr>
          <w:trHeight w:val="285"/>
          <w:jc w:val="center"/>
        </w:trPr>
        <w:tc>
          <w:tcPr>
            <w:tcW w:w="460" w:type="dxa"/>
            <w:vMerge/>
            <w:vAlign w:val="center"/>
          </w:tcPr>
          <w:p w14:paraId="0F1D9A5E" w14:textId="77777777" w:rsidR="000D240D" w:rsidRDefault="000D240D" w:rsidP="000D240D">
            <w:pPr>
              <w:jc w:val="center"/>
              <w:rPr>
                <w:color w:val="000000"/>
                <w:sz w:val="20"/>
                <w:szCs w:val="20"/>
              </w:rPr>
            </w:pPr>
          </w:p>
        </w:tc>
        <w:tc>
          <w:tcPr>
            <w:tcW w:w="1308" w:type="dxa"/>
            <w:vMerge/>
            <w:vAlign w:val="center"/>
          </w:tcPr>
          <w:p w14:paraId="7DB7BADF" w14:textId="77777777" w:rsidR="000D240D" w:rsidRPr="00BD0940" w:rsidRDefault="000D240D" w:rsidP="000D240D">
            <w:pPr>
              <w:jc w:val="center"/>
              <w:rPr>
                <w:sz w:val="20"/>
                <w:szCs w:val="20"/>
              </w:rPr>
            </w:pPr>
          </w:p>
        </w:tc>
        <w:tc>
          <w:tcPr>
            <w:tcW w:w="1467" w:type="dxa"/>
            <w:vMerge/>
            <w:vAlign w:val="center"/>
          </w:tcPr>
          <w:p w14:paraId="0C88FC18" w14:textId="77777777" w:rsidR="000D240D" w:rsidRPr="00CB5E2D" w:rsidRDefault="000D240D" w:rsidP="000D240D">
            <w:pPr>
              <w:jc w:val="center"/>
              <w:rPr>
                <w:bCs/>
                <w:color w:val="000000"/>
                <w:sz w:val="20"/>
                <w:szCs w:val="20"/>
              </w:rPr>
            </w:pPr>
          </w:p>
        </w:tc>
        <w:tc>
          <w:tcPr>
            <w:tcW w:w="3204" w:type="dxa"/>
            <w:vMerge/>
            <w:vAlign w:val="center"/>
          </w:tcPr>
          <w:p w14:paraId="7E3BDA97" w14:textId="77777777" w:rsidR="000D240D" w:rsidRPr="00BD0940" w:rsidRDefault="000D240D" w:rsidP="000D240D">
            <w:pPr>
              <w:jc w:val="center"/>
              <w:rPr>
                <w:sz w:val="20"/>
                <w:szCs w:val="20"/>
              </w:rPr>
            </w:pPr>
          </w:p>
        </w:tc>
        <w:tc>
          <w:tcPr>
            <w:tcW w:w="1210" w:type="dxa"/>
          </w:tcPr>
          <w:p w14:paraId="593DC3B2" w14:textId="6FEC7A64" w:rsidR="000D240D" w:rsidRDefault="00573605" w:rsidP="000D240D">
            <w:pPr>
              <w:jc w:val="center"/>
            </w:pPr>
            <w:r>
              <w:t>Anëtar/e</w:t>
            </w:r>
          </w:p>
        </w:tc>
        <w:tc>
          <w:tcPr>
            <w:tcW w:w="2238" w:type="dxa"/>
          </w:tcPr>
          <w:p w14:paraId="318972C9" w14:textId="68D29ACE" w:rsidR="000D240D" w:rsidRDefault="005934D2" w:rsidP="000D240D">
            <w:pPr>
              <w:jc w:val="both"/>
              <w:rPr>
                <w:color w:val="000000"/>
              </w:rPr>
            </w:pPr>
            <w:r>
              <w:rPr>
                <w:color w:val="000000"/>
              </w:rPr>
              <w:t>Sylejman Berisha</w:t>
            </w:r>
          </w:p>
        </w:tc>
      </w:tr>
      <w:tr w:rsidR="000D240D" w:rsidRPr="00B52420" w14:paraId="44537064" w14:textId="77777777" w:rsidTr="000D240D">
        <w:trPr>
          <w:trHeight w:val="410"/>
          <w:jc w:val="center"/>
        </w:trPr>
        <w:tc>
          <w:tcPr>
            <w:tcW w:w="460" w:type="dxa"/>
            <w:vMerge w:val="restart"/>
            <w:vAlign w:val="center"/>
          </w:tcPr>
          <w:p w14:paraId="7AEA1563" w14:textId="7F03DED9" w:rsidR="000D240D" w:rsidRPr="00B52420" w:rsidRDefault="000D240D" w:rsidP="000D240D">
            <w:pPr>
              <w:jc w:val="center"/>
              <w:rPr>
                <w:color w:val="000000"/>
                <w:sz w:val="20"/>
                <w:szCs w:val="20"/>
              </w:rPr>
            </w:pPr>
            <w:r>
              <w:rPr>
                <w:color w:val="000000"/>
                <w:sz w:val="20"/>
                <w:szCs w:val="20"/>
              </w:rPr>
              <w:t>5</w:t>
            </w:r>
          </w:p>
        </w:tc>
        <w:tc>
          <w:tcPr>
            <w:tcW w:w="1308" w:type="dxa"/>
            <w:vMerge w:val="restart"/>
            <w:vAlign w:val="center"/>
          </w:tcPr>
          <w:p w14:paraId="01436B68" w14:textId="2E834C7C" w:rsidR="000D240D" w:rsidRDefault="005934D2" w:rsidP="000D240D">
            <w:pPr>
              <w:jc w:val="center"/>
              <w:rPr>
                <w:color w:val="000000"/>
                <w:sz w:val="20"/>
                <w:szCs w:val="20"/>
              </w:rPr>
            </w:pPr>
            <w:r w:rsidRPr="005934D2">
              <w:rPr>
                <w:sz w:val="20"/>
                <w:szCs w:val="20"/>
              </w:rPr>
              <w:t>Blerina Agallari Bytyqi</w:t>
            </w:r>
          </w:p>
        </w:tc>
        <w:tc>
          <w:tcPr>
            <w:tcW w:w="1467" w:type="dxa"/>
            <w:vMerge w:val="restart"/>
            <w:vAlign w:val="center"/>
          </w:tcPr>
          <w:p w14:paraId="127C32C0" w14:textId="3FF42311" w:rsidR="000D240D" w:rsidRPr="00244D56" w:rsidRDefault="005934D2" w:rsidP="000D240D">
            <w:pPr>
              <w:jc w:val="center"/>
              <w:rPr>
                <w:bCs/>
                <w:color w:val="000000"/>
                <w:sz w:val="20"/>
                <w:szCs w:val="20"/>
              </w:rPr>
            </w:pPr>
            <w:r w:rsidRPr="005934D2">
              <w:rPr>
                <w:bCs/>
                <w:color w:val="000000"/>
                <w:sz w:val="20"/>
                <w:szCs w:val="20"/>
              </w:rPr>
              <w:t>Master i Mësimdhënies lëndore me specializim në Fizikë</w:t>
            </w:r>
          </w:p>
        </w:tc>
        <w:tc>
          <w:tcPr>
            <w:tcW w:w="3204" w:type="dxa"/>
            <w:vMerge w:val="restart"/>
            <w:vAlign w:val="center"/>
          </w:tcPr>
          <w:p w14:paraId="41B3AB8B" w14:textId="1AE10286" w:rsidR="000D240D" w:rsidRPr="00347581" w:rsidRDefault="005934D2" w:rsidP="005934D2">
            <w:pPr>
              <w:jc w:val="center"/>
              <w:rPr>
                <w:color w:val="000000"/>
                <w:sz w:val="20"/>
                <w:szCs w:val="20"/>
              </w:rPr>
            </w:pPr>
            <w:r w:rsidRPr="005934D2">
              <w:rPr>
                <w:sz w:val="20"/>
                <w:szCs w:val="20"/>
              </w:rPr>
              <w:t>Të nxënit e koncepteve të lëkundjeve, valëve dhe zërit përmes punës</w:t>
            </w:r>
            <w:r>
              <w:rPr>
                <w:sz w:val="20"/>
                <w:szCs w:val="20"/>
              </w:rPr>
              <w:t xml:space="preserve"> </w:t>
            </w:r>
            <w:r w:rsidRPr="005934D2">
              <w:rPr>
                <w:sz w:val="20"/>
                <w:szCs w:val="20"/>
              </w:rPr>
              <w:t>eksperimentale në SHML</w:t>
            </w:r>
          </w:p>
        </w:tc>
        <w:tc>
          <w:tcPr>
            <w:tcW w:w="1210" w:type="dxa"/>
          </w:tcPr>
          <w:p w14:paraId="24C8D6E4" w14:textId="01A81131" w:rsidR="000D240D" w:rsidRDefault="000D240D" w:rsidP="000D240D">
            <w:pPr>
              <w:jc w:val="center"/>
            </w:pPr>
            <w:r>
              <w:t>Kryetar/e</w:t>
            </w:r>
          </w:p>
        </w:tc>
        <w:tc>
          <w:tcPr>
            <w:tcW w:w="2238" w:type="dxa"/>
          </w:tcPr>
          <w:p w14:paraId="47E8AD76" w14:textId="627008BC" w:rsidR="000D240D" w:rsidRDefault="005934D2" w:rsidP="000D240D">
            <w:pPr>
              <w:jc w:val="both"/>
              <w:rPr>
                <w:color w:val="000000"/>
              </w:rPr>
            </w:pPr>
            <w:r>
              <w:rPr>
                <w:color w:val="000000"/>
              </w:rPr>
              <w:t>Florent Bunjaku</w:t>
            </w:r>
          </w:p>
        </w:tc>
      </w:tr>
      <w:tr w:rsidR="000D240D" w:rsidRPr="00B52420" w14:paraId="15CAFD36" w14:textId="77777777" w:rsidTr="00263F3E">
        <w:trPr>
          <w:trHeight w:val="321"/>
          <w:jc w:val="center"/>
        </w:trPr>
        <w:tc>
          <w:tcPr>
            <w:tcW w:w="460" w:type="dxa"/>
            <w:vMerge/>
            <w:vAlign w:val="center"/>
          </w:tcPr>
          <w:p w14:paraId="1F96FABD" w14:textId="77777777" w:rsidR="000D240D" w:rsidRDefault="000D240D" w:rsidP="000D240D">
            <w:pPr>
              <w:jc w:val="center"/>
              <w:rPr>
                <w:color w:val="000000"/>
                <w:sz w:val="20"/>
                <w:szCs w:val="20"/>
              </w:rPr>
            </w:pPr>
          </w:p>
        </w:tc>
        <w:tc>
          <w:tcPr>
            <w:tcW w:w="1308" w:type="dxa"/>
            <w:vMerge/>
            <w:vAlign w:val="center"/>
          </w:tcPr>
          <w:p w14:paraId="7E1DD942" w14:textId="77777777" w:rsidR="000D240D" w:rsidRPr="00BD0940" w:rsidRDefault="000D240D" w:rsidP="000D240D">
            <w:pPr>
              <w:jc w:val="center"/>
              <w:rPr>
                <w:sz w:val="20"/>
                <w:szCs w:val="20"/>
              </w:rPr>
            </w:pPr>
          </w:p>
        </w:tc>
        <w:tc>
          <w:tcPr>
            <w:tcW w:w="1467" w:type="dxa"/>
            <w:vMerge/>
            <w:vAlign w:val="center"/>
          </w:tcPr>
          <w:p w14:paraId="5A24A672" w14:textId="77777777" w:rsidR="000D240D" w:rsidRPr="00CB5E2D" w:rsidRDefault="000D240D" w:rsidP="000D240D">
            <w:pPr>
              <w:jc w:val="center"/>
              <w:rPr>
                <w:bCs/>
                <w:color w:val="000000"/>
                <w:sz w:val="20"/>
                <w:szCs w:val="20"/>
              </w:rPr>
            </w:pPr>
          </w:p>
        </w:tc>
        <w:tc>
          <w:tcPr>
            <w:tcW w:w="3204" w:type="dxa"/>
            <w:vMerge/>
            <w:vAlign w:val="center"/>
          </w:tcPr>
          <w:p w14:paraId="4B124BCA" w14:textId="77777777" w:rsidR="000D240D" w:rsidRPr="00BD0940" w:rsidRDefault="000D240D" w:rsidP="000D240D">
            <w:pPr>
              <w:jc w:val="center"/>
              <w:rPr>
                <w:sz w:val="20"/>
                <w:szCs w:val="20"/>
              </w:rPr>
            </w:pPr>
          </w:p>
        </w:tc>
        <w:tc>
          <w:tcPr>
            <w:tcW w:w="1210" w:type="dxa"/>
          </w:tcPr>
          <w:p w14:paraId="17F25F33" w14:textId="732F8328" w:rsidR="000D240D" w:rsidRDefault="00263F3E" w:rsidP="000D240D">
            <w:pPr>
              <w:jc w:val="center"/>
            </w:pPr>
            <w:r>
              <w:t>Mentor/e</w:t>
            </w:r>
          </w:p>
        </w:tc>
        <w:tc>
          <w:tcPr>
            <w:tcW w:w="2238" w:type="dxa"/>
          </w:tcPr>
          <w:p w14:paraId="483AE0B3" w14:textId="0F84C26C" w:rsidR="000D240D" w:rsidRDefault="005934D2" w:rsidP="000D240D">
            <w:pPr>
              <w:jc w:val="both"/>
              <w:rPr>
                <w:color w:val="000000"/>
              </w:rPr>
            </w:pPr>
            <w:r>
              <w:rPr>
                <w:color w:val="000000"/>
              </w:rPr>
              <w:t>Skënder Kabashi</w:t>
            </w:r>
          </w:p>
        </w:tc>
      </w:tr>
      <w:tr w:rsidR="000D240D" w:rsidRPr="00B52420" w14:paraId="13590A00" w14:textId="77777777" w:rsidTr="00247DFB">
        <w:trPr>
          <w:trHeight w:val="240"/>
          <w:jc w:val="center"/>
        </w:trPr>
        <w:tc>
          <w:tcPr>
            <w:tcW w:w="460" w:type="dxa"/>
            <w:vMerge/>
            <w:vAlign w:val="center"/>
          </w:tcPr>
          <w:p w14:paraId="401CBC9A" w14:textId="77777777" w:rsidR="000D240D" w:rsidRDefault="000D240D" w:rsidP="000D240D">
            <w:pPr>
              <w:jc w:val="center"/>
              <w:rPr>
                <w:color w:val="000000"/>
                <w:sz w:val="20"/>
                <w:szCs w:val="20"/>
              </w:rPr>
            </w:pPr>
          </w:p>
        </w:tc>
        <w:tc>
          <w:tcPr>
            <w:tcW w:w="1308" w:type="dxa"/>
            <w:vMerge/>
            <w:vAlign w:val="center"/>
          </w:tcPr>
          <w:p w14:paraId="297C4387" w14:textId="77777777" w:rsidR="000D240D" w:rsidRPr="00BD0940" w:rsidRDefault="000D240D" w:rsidP="000D240D">
            <w:pPr>
              <w:jc w:val="center"/>
              <w:rPr>
                <w:sz w:val="20"/>
                <w:szCs w:val="20"/>
              </w:rPr>
            </w:pPr>
          </w:p>
        </w:tc>
        <w:tc>
          <w:tcPr>
            <w:tcW w:w="1467" w:type="dxa"/>
            <w:vMerge/>
            <w:vAlign w:val="center"/>
          </w:tcPr>
          <w:p w14:paraId="1F3754E2" w14:textId="77777777" w:rsidR="000D240D" w:rsidRPr="00CB5E2D" w:rsidRDefault="000D240D" w:rsidP="000D240D">
            <w:pPr>
              <w:jc w:val="center"/>
              <w:rPr>
                <w:bCs/>
                <w:color w:val="000000"/>
                <w:sz w:val="20"/>
                <w:szCs w:val="20"/>
              </w:rPr>
            </w:pPr>
          </w:p>
        </w:tc>
        <w:tc>
          <w:tcPr>
            <w:tcW w:w="3204" w:type="dxa"/>
            <w:vMerge/>
            <w:vAlign w:val="center"/>
          </w:tcPr>
          <w:p w14:paraId="28C0167A" w14:textId="77777777" w:rsidR="000D240D" w:rsidRPr="00BD0940" w:rsidRDefault="000D240D" w:rsidP="000D240D">
            <w:pPr>
              <w:jc w:val="center"/>
              <w:rPr>
                <w:sz w:val="20"/>
                <w:szCs w:val="20"/>
              </w:rPr>
            </w:pPr>
          </w:p>
        </w:tc>
        <w:tc>
          <w:tcPr>
            <w:tcW w:w="1210" w:type="dxa"/>
          </w:tcPr>
          <w:p w14:paraId="6C2B1EE2" w14:textId="2C9B61CD" w:rsidR="000D240D" w:rsidRDefault="00263F3E" w:rsidP="000D240D">
            <w:pPr>
              <w:jc w:val="center"/>
            </w:pPr>
            <w:r>
              <w:t>Anëtar/e</w:t>
            </w:r>
          </w:p>
        </w:tc>
        <w:tc>
          <w:tcPr>
            <w:tcW w:w="2238" w:type="dxa"/>
          </w:tcPr>
          <w:p w14:paraId="4D4CB8C4" w14:textId="7CFEE2D9" w:rsidR="000D240D" w:rsidRDefault="005934D2" w:rsidP="000D240D">
            <w:pPr>
              <w:jc w:val="both"/>
              <w:rPr>
                <w:color w:val="000000"/>
              </w:rPr>
            </w:pPr>
            <w:r>
              <w:rPr>
                <w:color w:val="000000"/>
              </w:rPr>
              <w:t>Jehona Rrustemi</w:t>
            </w:r>
          </w:p>
        </w:tc>
      </w:tr>
      <w:tr w:rsidR="000D240D" w:rsidRPr="00B52420" w14:paraId="269D528E" w14:textId="77777777" w:rsidTr="000D240D">
        <w:trPr>
          <w:trHeight w:val="410"/>
          <w:jc w:val="center"/>
        </w:trPr>
        <w:tc>
          <w:tcPr>
            <w:tcW w:w="460" w:type="dxa"/>
            <w:vMerge w:val="restart"/>
            <w:vAlign w:val="center"/>
          </w:tcPr>
          <w:p w14:paraId="0E6DB4AD" w14:textId="529323F7" w:rsidR="000D240D" w:rsidRPr="00B52420" w:rsidRDefault="000D240D" w:rsidP="000D240D">
            <w:pPr>
              <w:jc w:val="center"/>
              <w:rPr>
                <w:color w:val="000000"/>
                <w:sz w:val="20"/>
                <w:szCs w:val="20"/>
              </w:rPr>
            </w:pPr>
            <w:r>
              <w:rPr>
                <w:color w:val="000000"/>
                <w:sz w:val="20"/>
                <w:szCs w:val="20"/>
              </w:rPr>
              <w:t>6</w:t>
            </w:r>
          </w:p>
        </w:tc>
        <w:tc>
          <w:tcPr>
            <w:tcW w:w="1308" w:type="dxa"/>
            <w:vMerge w:val="restart"/>
            <w:vAlign w:val="center"/>
          </w:tcPr>
          <w:p w14:paraId="21B90706" w14:textId="4FE9B4EF" w:rsidR="000D240D" w:rsidRDefault="005934D2" w:rsidP="000D240D">
            <w:pPr>
              <w:jc w:val="center"/>
              <w:rPr>
                <w:color w:val="000000"/>
                <w:sz w:val="20"/>
                <w:szCs w:val="20"/>
              </w:rPr>
            </w:pPr>
            <w:r w:rsidRPr="005934D2">
              <w:rPr>
                <w:sz w:val="20"/>
                <w:szCs w:val="20"/>
              </w:rPr>
              <w:t>Valentina Mehmeti</w:t>
            </w:r>
          </w:p>
        </w:tc>
        <w:tc>
          <w:tcPr>
            <w:tcW w:w="1467" w:type="dxa"/>
            <w:vMerge w:val="restart"/>
            <w:vAlign w:val="center"/>
          </w:tcPr>
          <w:p w14:paraId="524F312B" w14:textId="509884C1" w:rsidR="000D240D" w:rsidRPr="00244D56" w:rsidRDefault="005934D2" w:rsidP="000D240D">
            <w:pPr>
              <w:jc w:val="center"/>
              <w:rPr>
                <w:bCs/>
                <w:color w:val="000000"/>
                <w:sz w:val="20"/>
                <w:szCs w:val="20"/>
              </w:rPr>
            </w:pPr>
            <w:r w:rsidRPr="005934D2">
              <w:rPr>
                <w:bCs/>
                <w:color w:val="000000"/>
                <w:sz w:val="20"/>
                <w:szCs w:val="20"/>
              </w:rPr>
              <w:t>Master i Mësimdhënies lëndore me specializim në Kimi</w:t>
            </w:r>
          </w:p>
        </w:tc>
        <w:tc>
          <w:tcPr>
            <w:tcW w:w="3204" w:type="dxa"/>
            <w:vMerge w:val="restart"/>
            <w:vAlign w:val="center"/>
          </w:tcPr>
          <w:p w14:paraId="77B55B98" w14:textId="77777777" w:rsidR="005934D2" w:rsidRPr="005934D2" w:rsidRDefault="005934D2" w:rsidP="005934D2">
            <w:pPr>
              <w:jc w:val="center"/>
              <w:rPr>
                <w:sz w:val="20"/>
                <w:szCs w:val="20"/>
              </w:rPr>
            </w:pPr>
            <w:r w:rsidRPr="005934D2">
              <w:rPr>
                <w:sz w:val="20"/>
                <w:szCs w:val="20"/>
              </w:rPr>
              <w:t xml:space="preserve">Ndikimi i Eksperimentit në të Nxënit e Ndarjes së Substancave të </w:t>
            </w:r>
          </w:p>
          <w:p w14:paraId="431E1D1B" w14:textId="0387D454" w:rsidR="000D240D" w:rsidRPr="00347581" w:rsidRDefault="005934D2" w:rsidP="005934D2">
            <w:pPr>
              <w:jc w:val="center"/>
              <w:rPr>
                <w:color w:val="000000"/>
                <w:sz w:val="20"/>
                <w:szCs w:val="20"/>
              </w:rPr>
            </w:pPr>
            <w:r w:rsidRPr="005934D2">
              <w:rPr>
                <w:sz w:val="20"/>
                <w:szCs w:val="20"/>
              </w:rPr>
              <w:t>Përziera me Metoda Fizike</w:t>
            </w:r>
          </w:p>
        </w:tc>
        <w:tc>
          <w:tcPr>
            <w:tcW w:w="1210" w:type="dxa"/>
          </w:tcPr>
          <w:p w14:paraId="754F7085" w14:textId="4AE4F357" w:rsidR="000D240D" w:rsidRDefault="000D240D" w:rsidP="000D240D">
            <w:pPr>
              <w:jc w:val="center"/>
            </w:pPr>
            <w:r>
              <w:t>Kryetar/e</w:t>
            </w:r>
          </w:p>
        </w:tc>
        <w:tc>
          <w:tcPr>
            <w:tcW w:w="2238" w:type="dxa"/>
          </w:tcPr>
          <w:p w14:paraId="039C84BF" w14:textId="3C125CBD" w:rsidR="000D240D" w:rsidRDefault="005934D2" w:rsidP="000D240D">
            <w:pPr>
              <w:jc w:val="both"/>
              <w:rPr>
                <w:color w:val="000000"/>
              </w:rPr>
            </w:pPr>
            <w:r>
              <w:rPr>
                <w:color w:val="000000"/>
              </w:rPr>
              <w:t>Arlinda Damoni</w:t>
            </w:r>
          </w:p>
        </w:tc>
      </w:tr>
      <w:tr w:rsidR="000D240D" w:rsidRPr="00B52420" w14:paraId="6682171F" w14:textId="77777777" w:rsidTr="00196C3B">
        <w:trPr>
          <w:trHeight w:val="411"/>
          <w:jc w:val="center"/>
        </w:trPr>
        <w:tc>
          <w:tcPr>
            <w:tcW w:w="460" w:type="dxa"/>
            <w:vMerge/>
            <w:vAlign w:val="center"/>
          </w:tcPr>
          <w:p w14:paraId="51568052" w14:textId="77777777" w:rsidR="000D240D" w:rsidRDefault="000D240D" w:rsidP="000D240D">
            <w:pPr>
              <w:jc w:val="center"/>
              <w:rPr>
                <w:color w:val="000000"/>
                <w:sz w:val="20"/>
                <w:szCs w:val="20"/>
              </w:rPr>
            </w:pPr>
          </w:p>
        </w:tc>
        <w:tc>
          <w:tcPr>
            <w:tcW w:w="1308" w:type="dxa"/>
            <w:vMerge/>
            <w:vAlign w:val="center"/>
          </w:tcPr>
          <w:p w14:paraId="7E85AC8B" w14:textId="77777777" w:rsidR="000D240D" w:rsidRPr="00BD0940" w:rsidRDefault="000D240D" w:rsidP="000D240D">
            <w:pPr>
              <w:jc w:val="center"/>
              <w:rPr>
                <w:sz w:val="20"/>
                <w:szCs w:val="20"/>
              </w:rPr>
            </w:pPr>
          </w:p>
        </w:tc>
        <w:tc>
          <w:tcPr>
            <w:tcW w:w="1467" w:type="dxa"/>
            <w:vMerge/>
            <w:vAlign w:val="center"/>
          </w:tcPr>
          <w:p w14:paraId="693939C5" w14:textId="77777777" w:rsidR="000D240D" w:rsidRPr="00CB5E2D" w:rsidRDefault="000D240D" w:rsidP="000D240D">
            <w:pPr>
              <w:jc w:val="center"/>
              <w:rPr>
                <w:bCs/>
                <w:color w:val="000000"/>
                <w:sz w:val="20"/>
                <w:szCs w:val="20"/>
              </w:rPr>
            </w:pPr>
          </w:p>
        </w:tc>
        <w:tc>
          <w:tcPr>
            <w:tcW w:w="3204" w:type="dxa"/>
            <w:vMerge/>
            <w:vAlign w:val="center"/>
          </w:tcPr>
          <w:p w14:paraId="536A1C59" w14:textId="77777777" w:rsidR="000D240D" w:rsidRPr="00BD0940" w:rsidRDefault="000D240D" w:rsidP="000D240D">
            <w:pPr>
              <w:jc w:val="center"/>
              <w:rPr>
                <w:sz w:val="20"/>
                <w:szCs w:val="20"/>
              </w:rPr>
            </w:pPr>
          </w:p>
        </w:tc>
        <w:tc>
          <w:tcPr>
            <w:tcW w:w="1210" w:type="dxa"/>
          </w:tcPr>
          <w:p w14:paraId="28CE5DBF" w14:textId="2A0B57B9" w:rsidR="000D240D" w:rsidRDefault="00196C3B" w:rsidP="000D240D">
            <w:pPr>
              <w:jc w:val="center"/>
            </w:pPr>
            <w:r>
              <w:t>Mentor/e</w:t>
            </w:r>
          </w:p>
        </w:tc>
        <w:tc>
          <w:tcPr>
            <w:tcW w:w="2238" w:type="dxa"/>
          </w:tcPr>
          <w:p w14:paraId="0FEF32F2" w14:textId="66B0A05E" w:rsidR="000D240D" w:rsidRDefault="005934D2" w:rsidP="000D240D">
            <w:pPr>
              <w:jc w:val="both"/>
              <w:rPr>
                <w:color w:val="000000"/>
              </w:rPr>
            </w:pPr>
            <w:r>
              <w:rPr>
                <w:color w:val="000000"/>
              </w:rPr>
              <w:t>Fatlume Berisha</w:t>
            </w:r>
          </w:p>
        </w:tc>
      </w:tr>
      <w:tr w:rsidR="000D240D" w:rsidRPr="00B52420" w14:paraId="4312A41C" w14:textId="77777777" w:rsidTr="00247DFB">
        <w:trPr>
          <w:trHeight w:val="255"/>
          <w:jc w:val="center"/>
        </w:trPr>
        <w:tc>
          <w:tcPr>
            <w:tcW w:w="460" w:type="dxa"/>
            <w:vMerge/>
            <w:vAlign w:val="center"/>
          </w:tcPr>
          <w:p w14:paraId="1084771D" w14:textId="77777777" w:rsidR="000D240D" w:rsidRDefault="000D240D" w:rsidP="000D240D">
            <w:pPr>
              <w:jc w:val="center"/>
              <w:rPr>
                <w:color w:val="000000"/>
                <w:sz w:val="20"/>
                <w:szCs w:val="20"/>
              </w:rPr>
            </w:pPr>
          </w:p>
        </w:tc>
        <w:tc>
          <w:tcPr>
            <w:tcW w:w="1308" w:type="dxa"/>
            <w:vMerge/>
            <w:vAlign w:val="center"/>
          </w:tcPr>
          <w:p w14:paraId="44DA4058" w14:textId="77777777" w:rsidR="000D240D" w:rsidRPr="00BD0940" w:rsidRDefault="000D240D" w:rsidP="000D240D">
            <w:pPr>
              <w:jc w:val="center"/>
              <w:rPr>
                <w:sz w:val="20"/>
                <w:szCs w:val="20"/>
              </w:rPr>
            </w:pPr>
          </w:p>
        </w:tc>
        <w:tc>
          <w:tcPr>
            <w:tcW w:w="1467" w:type="dxa"/>
            <w:vMerge/>
            <w:vAlign w:val="center"/>
          </w:tcPr>
          <w:p w14:paraId="03E33B47" w14:textId="77777777" w:rsidR="000D240D" w:rsidRPr="00CB5E2D" w:rsidRDefault="000D240D" w:rsidP="000D240D">
            <w:pPr>
              <w:jc w:val="center"/>
              <w:rPr>
                <w:bCs/>
                <w:color w:val="000000"/>
                <w:sz w:val="20"/>
                <w:szCs w:val="20"/>
              </w:rPr>
            </w:pPr>
          </w:p>
        </w:tc>
        <w:tc>
          <w:tcPr>
            <w:tcW w:w="3204" w:type="dxa"/>
            <w:vMerge/>
            <w:vAlign w:val="center"/>
          </w:tcPr>
          <w:p w14:paraId="3F65B4F6" w14:textId="77777777" w:rsidR="000D240D" w:rsidRPr="00BD0940" w:rsidRDefault="000D240D" w:rsidP="000D240D">
            <w:pPr>
              <w:jc w:val="center"/>
              <w:rPr>
                <w:sz w:val="20"/>
                <w:szCs w:val="20"/>
              </w:rPr>
            </w:pPr>
          </w:p>
        </w:tc>
        <w:tc>
          <w:tcPr>
            <w:tcW w:w="1210" w:type="dxa"/>
          </w:tcPr>
          <w:p w14:paraId="3BDC149D" w14:textId="0BC0568A" w:rsidR="000D240D" w:rsidRDefault="00196C3B" w:rsidP="000D240D">
            <w:pPr>
              <w:jc w:val="center"/>
            </w:pPr>
            <w:r>
              <w:t>Anëtar/e</w:t>
            </w:r>
          </w:p>
        </w:tc>
        <w:tc>
          <w:tcPr>
            <w:tcW w:w="2238" w:type="dxa"/>
          </w:tcPr>
          <w:p w14:paraId="050F9D4F" w14:textId="166DED3A" w:rsidR="000D240D" w:rsidRDefault="00196C3B" w:rsidP="000D240D">
            <w:pPr>
              <w:jc w:val="both"/>
              <w:rPr>
                <w:color w:val="000000"/>
              </w:rPr>
            </w:pPr>
            <w:r>
              <w:rPr>
                <w:color w:val="000000"/>
              </w:rPr>
              <w:t>Vlora Sylaj</w:t>
            </w:r>
          </w:p>
        </w:tc>
      </w:tr>
    </w:tbl>
    <w:p w14:paraId="40244E74" w14:textId="77777777" w:rsidR="008A2DB9" w:rsidRDefault="008A2DB9" w:rsidP="00A74C7A">
      <w:pPr>
        <w:jc w:val="center"/>
        <w:rPr>
          <w:b/>
          <w:sz w:val="32"/>
          <w:szCs w:val="32"/>
        </w:rPr>
      </w:pPr>
    </w:p>
    <w:p w14:paraId="4BB416A0" w14:textId="6BFF2949" w:rsidR="008A2DB9" w:rsidRDefault="008A2DB9" w:rsidP="00A74C7A">
      <w:pPr>
        <w:jc w:val="center"/>
        <w:rPr>
          <w:b/>
          <w:sz w:val="32"/>
          <w:szCs w:val="32"/>
        </w:rPr>
      </w:pPr>
    </w:p>
    <w:p w14:paraId="62365488" w14:textId="77777777" w:rsidR="0010598B" w:rsidRDefault="0010598B" w:rsidP="0060507C">
      <w:pPr>
        <w:jc w:val="both"/>
        <w:rPr>
          <w:b/>
        </w:rPr>
      </w:pPr>
    </w:p>
    <w:p w14:paraId="4EE92842" w14:textId="77777777" w:rsidR="0010598B" w:rsidRDefault="0010598B" w:rsidP="0060507C">
      <w:pPr>
        <w:jc w:val="both"/>
        <w:rPr>
          <w:b/>
        </w:rPr>
      </w:pPr>
    </w:p>
    <w:p w14:paraId="427CAFF1" w14:textId="77777777" w:rsidR="0010598B" w:rsidRDefault="0010598B" w:rsidP="0060507C">
      <w:pPr>
        <w:jc w:val="both"/>
        <w:rPr>
          <w:b/>
        </w:rPr>
      </w:pPr>
    </w:p>
    <w:p w14:paraId="135A27FC" w14:textId="77777777" w:rsidR="0010598B" w:rsidRDefault="0010598B" w:rsidP="0060507C">
      <w:pPr>
        <w:jc w:val="both"/>
        <w:rPr>
          <w:b/>
        </w:rPr>
      </w:pPr>
    </w:p>
    <w:p w14:paraId="55837C20" w14:textId="77777777" w:rsidR="0010598B" w:rsidRDefault="0010598B" w:rsidP="0060507C">
      <w:pPr>
        <w:jc w:val="both"/>
        <w:rPr>
          <w:b/>
        </w:rPr>
      </w:pPr>
    </w:p>
    <w:p w14:paraId="4977B7C8" w14:textId="77777777" w:rsidR="0010598B" w:rsidRDefault="0010598B" w:rsidP="0060507C">
      <w:pPr>
        <w:jc w:val="both"/>
        <w:rPr>
          <w:b/>
        </w:rPr>
      </w:pPr>
    </w:p>
    <w:p w14:paraId="702A44D7" w14:textId="77777777" w:rsidR="0010598B" w:rsidRDefault="0010598B" w:rsidP="0060507C">
      <w:pPr>
        <w:jc w:val="both"/>
        <w:rPr>
          <w:b/>
        </w:rPr>
      </w:pPr>
    </w:p>
    <w:p w14:paraId="2EB2CD0E" w14:textId="77777777" w:rsidR="0010598B" w:rsidRDefault="0010598B" w:rsidP="0060507C">
      <w:pPr>
        <w:jc w:val="both"/>
        <w:rPr>
          <w:b/>
        </w:rPr>
      </w:pPr>
    </w:p>
    <w:p w14:paraId="26ECB7C5" w14:textId="77777777" w:rsidR="0010598B" w:rsidRDefault="0010598B" w:rsidP="0060507C">
      <w:pPr>
        <w:jc w:val="both"/>
        <w:rPr>
          <w:b/>
        </w:rPr>
      </w:pPr>
    </w:p>
    <w:p w14:paraId="628CCBBF" w14:textId="616D77D2" w:rsidR="00BD0940" w:rsidRDefault="00BD0940" w:rsidP="0010598B">
      <w:pPr>
        <w:rPr>
          <w:b/>
        </w:rPr>
      </w:pPr>
    </w:p>
    <w:p w14:paraId="7652E09D" w14:textId="5DF48D09" w:rsidR="00F941F4" w:rsidRDefault="00F941F4" w:rsidP="00F941F4">
      <w:r w:rsidRPr="00F941F4">
        <w:rPr>
          <w:b/>
        </w:rPr>
        <w:lastRenderedPageBreak/>
        <w:t>Tema</w:t>
      </w:r>
      <w:r>
        <w:t>: Zhvillimi i aftësive të të menduarit kritik të nxënësve përmes eksperimenteve në lënden e Fizikës</w:t>
      </w:r>
    </w:p>
    <w:p w14:paraId="09D38A37" w14:textId="77777777" w:rsidR="00C024B2" w:rsidRDefault="00C024B2" w:rsidP="00F941F4"/>
    <w:p w14:paraId="1BF24E75" w14:textId="136A13E9" w:rsidR="00F941F4" w:rsidRDefault="00F941F4" w:rsidP="00F941F4">
      <w:r w:rsidRPr="00F941F4">
        <w:rPr>
          <w:b/>
        </w:rPr>
        <w:t xml:space="preserve">Kandidatja: </w:t>
      </w:r>
      <w:r>
        <w:t>Leonora Kastrati</w:t>
      </w:r>
    </w:p>
    <w:p w14:paraId="678A8066" w14:textId="77777777" w:rsidR="00C024B2" w:rsidRDefault="00C024B2" w:rsidP="00F941F4"/>
    <w:p w14:paraId="01F5F958" w14:textId="13A5E2A5" w:rsidR="00F941F4" w:rsidRPr="00F941F4" w:rsidRDefault="00F941F4" w:rsidP="00F941F4">
      <w:pPr>
        <w:rPr>
          <w:b/>
        </w:rPr>
      </w:pPr>
      <w:r w:rsidRPr="00F941F4">
        <w:rPr>
          <w:b/>
        </w:rPr>
        <w:t>Komisioni:</w:t>
      </w:r>
    </w:p>
    <w:p w14:paraId="33DC8E38" w14:textId="7CFFD99C" w:rsidR="00F941F4" w:rsidRPr="00F941F4" w:rsidRDefault="00F941F4" w:rsidP="00F941F4">
      <w:pPr>
        <w:pStyle w:val="ListParagraph"/>
        <w:numPr>
          <w:ilvl w:val="0"/>
          <w:numId w:val="6"/>
        </w:numPr>
        <w:rPr>
          <w:rFonts w:ascii="Times New Roman" w:hAnsi="Times New Roman" w:cs="Times New Roman"/>
          <w:sz w:val="24"/>
          <w:szCs w:val="24"/>
        </w:rPr>
      </w:pPr>
      <w:proofErr w:type="spellStart"/>
      <w:r w:rsidRPr="00F941F4">
        <w:rPr>
          <w:rFonts w:ascii="Times New Roman" w:hAnsi="Times New Roman" w:cs="Times New Roman"/>
          <w:sz w:val="24"/>
          <w:szCs w:val="24"/>
        </w:rPr>
        <w:t>Prof.asoc.Dr</w:t>
      </w:r>
      <w:proofErr w:type="spellEnd"/>
      <w:r w:rsidRPr="00F941F4">
        <w:rPr>
          <w:rFonts w:ascii="Times New Roman" w:hAnsi="Times New Roman" w:cs="Times New Roman"/>
          <w:sz w:val="24"/>
          <w:szCs w:val="24"/>
        </w:rPr>
        <w:t xml:space="preserve">. </w:t>
      </w:r>
      <w:proofErr w:type="spellStart"/>
      <w:r w:rsidRPr="00F941F4">
        <w:rPr>
          <w:rFonts w:ascii="Times New Roman" w:hAnsi="Times New Roman" w:cs="Times New Roman"/>
          <w:sz w:val="24"/>
          <w:szCs w:val="24"/>
        </w:rPr>
        <w:t>Ruzhdi</w:t>
      </w:r>
      <w:proofErr w:type="spellEnd"/>
      <w:r w:rsidRPr="00F941F4">
        <w:rPr>
          <w:rFonts w:ascii="Times New Roman" w:hAnsi="Times New Roman" w:cs="Times New Roman"/>
          <w:sz w:val="24"/>
          <w:szCs w:val="24"/>
        </w:rPr>
        <w:t xml:space="preserve"> </w:t>
      </w:r>
      <w:proofErr w:type="spellStart"/>
      <w:r w:rsidRPr="00F941F4">
        <w:rPr>
          <w:rFonts w:ascii="Times New Roman" w:hAnsi="Times New Roman" w:cs="Times New Roman"/>
          <w:sz w:val="24"/>
          <w:szCs w:val="24"/>
        </w:rPr>
        <w:t>Kuqi</w:t>
      </w:r>
      <w:proofErr w:type="spellEnd"/>
      <w:r w:rsidRPr="00F941F4">
        <w:rPr>
          <w:rFonts w:ascii="Times New Roman" w:hAnsi="Times New Roman" w:cs="Times New Roman"/>
          <w:sz w:val="24"/>
          <w:szCs w:val="24"/>
        </w:rPr>
        <w:t xml:space="preserve"> – </w:t>
      </w:r>
      <w:proofErr w:type="spellStart"/>
      <w:r w:rsidRPr="00F941F4">
        <w:rPr>
          <w:rFonts w:ascii="Times New Roman" w:hAnsi="Times New Roman" w:cs="Times New Roman"/>
          <w:sz w:val="24"/>
          <w:szCs w:val="24"/>
        </w:rPr>
        <w:t>Kryetar</w:t>
      </w:r>
      <w:proofErr w:type="spellEnd"/>
    </w:p>
    <w:p w14:paraId="4AD2ACB8" w14:textId="2FBC9F37" w:rsidR="00F941F4" w:rsidRPr="00F941F4" w:rsidRDefault="00F941F4" w:rsidP="00F941F4">
      <w:pPr>
        <w:pStyle w:val="ListParagraph"/>
        <w:numPr>
          <w:ilvl w:val="0"/>
          <w:numId w:val="6"/>
        </w:numPr>
        <w:rPr>
          <w:rFonts w:ascii="Times New Roman" w:hAnsi="Times New Roman" w:cs="Times New Roman"/>
          <w:sz w:val="24"/>
          <w:szCs w:val="24"/>
        </w:rPr>
      </w:pPr>
      <w:r w:rsidRPr="00F941F4">
        <w:rPr>
          <w:rFonts w:ascii="Times New Roman" w:hAnsi="Times New Roman" w:cs="Times New Roman"/>
          <w:sz w:val="24"/>
          <w:szCs w:val="24"/>
        </w:rPr>
        <w:t xml:space="preserve">Prof. Dr. </w:t>
      </w:r>
      <w:proofErr w:type="spellStart"/>
      <w:r w:rsidRPr="00F941F4">
        <w:rPr>
          <w:rFonts w:ascii="Times New Roman" w:hAnsi="Times New Roman" w:cs="Times New Roman"/>
          <w:sz w:val="24"/>
          <w:szCs w:val="24"/>
        </w:rPr>
        <w:t>Sadik</w:t>
      </w:r>
      <w:proofErr w:type="spellEnd"/>
      <w:r w:rsidRPr="00F941F4">
        <w:rPr>
          <w:rFonts w:ascii="Times New Roman" w:hAnsi="Times New Roman" w:cs="Times New Roman"/>
          <w:sz w:val="24"/>
          <w:szCs w:val="24"/>
        </w:rPr>
        <w:t xml:space="preserve"> </w:t>
      </w:r>
      <w:proofErr w:type="spellStart"/>
      <w:r w:rsidRPr="00F941F4">
        <w:rPr>
          <w:rFonts w:ascii="Times New Roman" w:hAnsi="Times New Roman" w:cs="Times New Roman"/>
          <w:sz w:val="24"/>
          <w:szCs w:val="24"/>
        </w:rPr>
        <w:t>Bekteshi</w:t>
      </w:r>
      <w:proofErr w:type="spellEnd"/>
      <w:r w:rsidRPr="00F941F4">
        <w:rPr>
          <w:rFonts w:ascii="Times New Roman" w:hAnsi="Times New Roman" w:cs="Times New Roman"/>
          <w:sz w:val="24"/>
          <w:szCs w:val="24"/>
        </w:rPr>
        <w:t xml:space="preserve"> – Mentor </w:t>
      </w:r>
      <w:proofErr w:type="spellStart"/>
      <w:r w:rsidRPr="00F941F4">
        <w:rPr>
          <w:rFonts w:ascii="Times New Roman" w:hAnsi="Times New Roman" w:cs="Times New Roman"/>
          <w:sz w:val="24"/>
          <w:szCs w:val="24"/>
        </w:rPr>
        <w:t>dhe</w:t>
      </w:r>
      <w:proofErr w:type="spellEnd"/>
    </w:p>
    <w:p w14:paraId="7234D233" w14:textId="1B4C5A00" w:rsidR="00F941F4" w:rsidRPr="00F941F4" w:rsidRDefault="00F941F4" w:rsidP="00F941F4">
      <w:pPr>
        <w:pStyle w:val="ListParagraph"/>
        <w:numPr>
          <w:ilvl w:val="0"/>
          <w:numId w:val="6"/>
        </w:numPr>
        <w:rPr>
          <w:rFonts w:ascii="Times New Roman" w:hAnsi="Times New Roman" w:cs="Times New Roman"/>
          <w:sz w:val="24"/>
          <w:szCs w:val="24"/>
        </w:rPr>
      </w:pPr>
      <w:proofErr w:type="spellStart"/>
      <w:r w:rsidRPr="00F941F4">
        <w:rPr>
          <w:rFonts w:ascii="Times New Roman" w:hAnsi="Times New Roman" w:cs="Times New Roman"/>
          <w:sz w:val="24"/>
          <w:szCs w:val="24"/>
        </w:rPr>
        <w:t>Prof.asst</w:t>
      </w:r>
      <w:proofErr w:type="spellEnd"/>
      <w:r w:rsidRPr="00F941F4">
        <w:rPr>
          <w:rFonts w:ascii="Times New Roman" w:hAnsi="Times New Roman" w:cs="Times New Roman"/>
          <w:sz w:val="24"/>
          <w:szCs w:val="24"/>
        </w:rPr>
        <w:t xml:space="preserve">. Dr. </w:t>
      </w:r>
      <w:proofErr w:type="spellStart"/>
      <w:r w:rsidRPr="00F941F4">
        <w:rPr>
          <w:rFonts w:ascii="Times New Roman" w:hAnsi="Times New Roman" w:cs="Times New Roman"/>
          <w:sz w:val="24"/>
          <w:szCs w:val="24"/>
        </w:rPr>
        <w:t>Jehona</w:t>
      </w:r>
      <w:proofErr w:type="spellEnd"/>
      <w:r w:rsidRPr="00F941F4">
        <w:rPr>
          <w:rFonts w:ascii="Times New Roman" w:hAnsi="Times New Roman" w:cs="Times New Roman"/>
          <w:sz w:val="24"/>
          <w:szCs w:val="24"/>
        </w:rPr>
        <w:t xml:space="preserve"> </w:t>
      </w:r>
      <w:proofErr w:type="spellStart"/>
      <w:r w:rsidRPr="00F941F4">
        <w:rPr>
          <w:rFonts w:ascii="Times New Roman" w:hAnsi="Times New Roman" w:cs="Times New Roman"/>
          <w:sz w:val="24"/>
          <w:szCs w:val="24"/>
        </w:rPr>
        <w:t>Rrustemi</w:t>
      </w:r>
      <w:proofErr w:type="spellEnd"/>
      <w:r w:rsidRPr="00F941F4">
        <w:rPr>
          <w:rFonts w:ascii="Times New Roman" w:hAnsi="Times New Roman" w:cs="Times New Roman"/>
          <w:sz w:val="24"/>
          <w:szCs w:val="24"/>
        </w:rPr>
        <w:t xml:space="preserve"> – </w:t>
      </w:r>
      <w:proofErr w:type="spellStart"/>
      <w:r w:rsidRPr="00F941F4">
        <w:rPr>
          <w:rFonts w:ascii="Times New Roman" w:hAnsi="Times New Roman" w:cs="Times New Roman"/>
          <w:sz w:val="24"/>
          <w:szCs w:val="24"/>
        </w:rPr>
        <w:t>anëtare</w:t>
      </w:r>
      <w:proofErr w:type="spellEnd"/>
    </w:p>
    <w:p w14:paraId="4B5CF3E6" w14:textId="5B2581A6" w:rsidR="00F941F4" w:rsidRDefault="00F941F4" w:rsidP="00F941F4">
      <w:pPr>
        <w:pStyle w:val="ListParagraph"/>
      </w:pPr>
    </w:p>
    <w:p w14:paraId="4B73C263" w14:textId="32F532A6" w:rsidR="00F941F4" w:rsidRPr="00F941F4" w:rsidRDefault="00F941F4" w:rsidP="00F941F4">
      <w:pPr>
        <w:pStyle w:val="ListParagraph"/>
        <w:spacing w:after="0" w:line="360" w:lineRule="auto"/>
        <w:jc w:val="center"/>
        <w:rPr>
          <w:rFonts w:ascii="Times New Roman" w:hAnsi="Times New Roman" w:cs="Times New Roman"/>
          <w:sz w:val="24"/>
          <w:szCs w:val="24"/>
        </w:rPr>
      </w:pPr>
      <w:r w:rsidRPr="00F941F4">
        <w:rPr>
          <w:rFonts w:ascii="Times New Roman" w:hAnsi="Times New Roman" w:cs="Times New Roman"/>
          <w:sz w:val="24"/>
          <w:szCs w:val="24"/>
        </w:rPr>
        <w:t>ABSTRAKTI</w:t>
      </w:r>
    </w:p>
    <w:p w14:paraId="48EB9A5E" w14:textId="574064F5" w:rsidR="00F941F4" w:rsidRPr="00C024B2" w:rsidRDefault="00F941F4" w:rsidP="00C024B2">
      <w:pPr>
        <w:spacing w:line="360" w:lineRule="auto"/>
        <w:jc w:val="both"/>
      </w:pPr>
      <w:r w:rsidRPr="00C024B2">
        <w:t>Në kohën që jetojmë, aftësia për të menduar në mënyrë kritike është kthyer në një komponentë themelore të edukimit modern. Sot kërkohen individë që jo vetëm zotërojnë njohuri faktike por edhe kanë aftësinë për të analizuar, vlerësuar dhe aplikuar informacionin e mësuar në mënyrë të pavarur dhe kreative. Kur ballafaqohen me detyra shkencore, për t'i zgjidhur dhe kuptuar ato, nxënësit duhet të jenë të pajisur me mendim kritik. Por jo të gjithë nxënësit kanë aftësinë për të menduar në mënyrë kritike. Për këtë kërkohet që ata të mbështeten përmes metodave adekuate. Një prej tyre janë eksperimentet në lëndën e Fizikës. Qëllimi kryesor i studimit ishte të kuptohet se a ndikojnë eksperimentet praktike në përmirësimin e aftësive të mendimit kritik te nxënësit. Mostër e hulumtimit ishin 60 nxënës të klasës së shtatë nga SHFMU 'Lidhja e Prizrenit' në Pejë. Mostra është përzgjedhur me metodën e shtresimit. Nxënësit janë ndarë në dy grupe: i kontrollit dhe eksperimental. Grupi i parë ka punuar me metoda tradicionale, frontale të punës ndërsa grupi i dytë i është nënshtruar intervenimit, përkatësisht ka punuar me eksperimente praktike për një periudhë 5 javore në tema të ndryshme mësimore që janë pjesë e kurrikulës së Fizikës për klasën e shtatë. Instrumentet e mbledhjes së të dhënave janë para-testi, pas-testi dhe një pyetësor i cili është aplikuar me nxënësit për të vlerësuar përvojën e tyre të mësimnxënies me ndihmën e eksperimenteve praktike. Rezultatet e hulumtimit treguan se eksperimentet praktike ndikojnë pozitivisht në përmirësimin e aftësive të mendimit kritik të nxënësve në Fizikë [t(30)=-6.760, p</w:t>
      </w:r>
      <w:r w:rsidR="00D2105C" w:rsidRPr="00D2105C">
        <w:t xml:space="preserve"> </w:t>
      </w:r>
      <w:r w:rsidR="00D2105C" w:rsidRPr="00C024B2">
        <w:rPr>
          <w:rFonts w:cstheme="minorHAnsi"/>
        </w:rPr>
        <w:t>‹</w:t>
      </w:r>
      <w:r w:rsidR="00D2105C">
        <w:t xml:space="preserve"> 05]. </w:t>
      </w:r>
      <w:r w:rsidR="00D2105C" w:rsidRPr="00C024B2">
        <w:t>Gjinia femërore (M=35.11) ka predispozita të tregoj shkallë më të lartë të mendimit kritik në krahasim me gjininë mashkullore (M=24.87) [U=597.500, z=2.282, p</w:t>
      </w:r>
      <w:r w:rsidR="00C024B2" w:rsidRPr="00C024B2">
        <w:t>‹05.</w:t>
      </w:r>
      <w:r w:rsidR="00D2105C" w:rsidRPr="00D2105C">
        <w:t xml:space="preserve"> </w:t>
      </w:r>
      <w:r w:rsidR="00D2105C" w:rsidRPr="00C024B2">
        <w:t>Interpretimi i të dhënave dhe analiza dhe inferenca janë komponentët e mendimit kritik që zhvillohen më shumë me ndihmën e eksperimenteve në lëndën e Fizikës.</w:t>
      </w:r>
    </w:p>
    <w:p w14:paraId="4B3DFC2E" w14:textId="5F7B1A86" w:rsidR="00D2105C" w:rsidRDefault="00D2105C" w:rsidP="00C024B2">
      <w:pPr>
        <w:spacing w:line="360" w:lineRule="auto"/>
        <w:jc w:val="both"/>
      </w:pPr>
      <w:r w:rsidRPr="00C024B2">
        <w:rPr>
          <w:b/>
        </w:rPr>
        <w:t>Fjalët kyçe</w:t>
      </w:r>
      <w:r w:rsidRPr="00C024B2">
        <w:t>: mendimi, kritik, eksperimentet, nxënësit, Fizika</w:t>
      </w:r>
    </w:p>
    <w:p w14:paraId="10B56072" w14:textId="1941C01F" w:rsidR="00C024B2" w:rsidRDefault="00C024B2" w:rsidP="00C024B2">
      <w:pPr>
        <w:spacing w:line="360" w:lineRule="auto"/>
        <w:jc w:val="both"/>
      </w:pPr>
    </w:p>
    <w:p w14:paraId="3B85B9F9" w14:textId="77777777" w:rsidR="00C024B2" w:rsidRPr="00C024B2" w:rsidRDefault="00C024B2" w:rsidP="00C024B2">
      <w:pPr>
        <w:pStyle w:val="NoSpacing"/>
        <w:spacing w:line="360" w:lineRule="auto"/>
        <w:rPr>
          <w:rFonts w:ascii="Times New Roman" w:hAnsi="Times New Roman" w:cs="Times New Roman"/>
          <w:noProof/>
          <w:sz w:val="24"/>
          <w:szCs w:val="24"/>
          <w:lang w:val="sq-AL"/>
        </w:rPr>
      </w:pPr>
      <w:proofErr w:type="spellStart"/>
      <w:r w:rsidRPr="00C024B2">
        <w:rPr>
          <w:rFonts w:ascii="Times New Roman" w:hAnsi="Times New Roman" w:cs="Times New Roman"/>
          <w:b/>
          <w:sz w:val="24"/>
          <w:szCs w:val="24"/>
        </w:rPr>
        <w:lastRenderedPageBreak/>
        <w:t>Tema</w:t>
      </w:r>
      <w:proofErr w:type="spellEnd"/>
      <w:r w:rsidRPr="00C024B2">
        <w:rPr>
          <w:rFonts w:ascii="Times New Roman" w:hAnsi="Times New Roman" w:cs="Times New Roman"/>
          <w:b/>
          <w:sz w:val="24"/>
          <w:szCs w:val="24"/>
        </w:rPr>
        <w:t xml:space="preserve">: </w:t>
      </w:r>
      <w:r w:rsidRPr="00C024B2">
        <w:rPr>
          <w:rFonts w:ascii="Times New Roman" w:hAnsi="Times New Roman" w:cs="Times New Roman"/>
          <w:noProof/>
          <w:sz w:val="24"/>
          <w:szCs w:val="24"/>
          <w:lang w:val="sq-AL"/>
        </w:rPr>
        <w:t>Niveli i përvetësimit të simboleve në matematikën e SHFMU</w:t>
      </w:r>
    </w:p>
    <w:p w14:paraId="143C5050" w14:textId="77777777" w:rsidR="00C024B2" w:rsidRPr="00C024B2" w:rsidRDefault="00C024B2" w:rsidP="00C024B2">
      <w:pPr>
        <w:pStyle w:val="NoSpacing"/>
        <w:spacing w:line="360" w:lineRule="auto"/>
        <w:rPr>
          <w:rFonts w:ascii="Times New Roman" w:hAnsi="Times New Roman" w:cs="Times New Roman"/>
          <w:noProof/>
          <w:sz w:val="24"/>
          <w:szCs w:val="24"/>
          <w:lang w:val="sq-AL"/>
        </w:rPr>
      </w:pPr>
    </w:p>
    <w:p w14:paraId="68E1D225" w14:textId="77777777" w:rsidR="00C024B2" w:rsidRPr="00C024B2" w:rsidRDefault="00C024B2" w:rsidP="00C024B2">
      <w:pPr>
        <w:pStyle w:val="NoSpacing"/>
        <w:spacing w:line="360" w:lineRule="auto"/>
        <w:rPr>
          <w:rFonts w:ascii="Times New Roman" w:hAnsi="Times New Roman" w:cs="Times New Roman"/>
          <w:noProof/>
          <w:sz w:val="24"/>
          <w:szCs w:val="24"/>
          <w:lang w:val="sq-AL"/>
        </w:rPr>
      </w:pPr>
      <w:r w:rsidRPr="00C024B2">
        <w:rPr>
          <w:rFonts w:ascii="Times New Roman" w:hAnsi="Times New Roman" w:cs="Times New Roman"/>
          <w:b/>
          <w:bCs/>
          <w:noProof/>
          <w:sz w:val="24"/>
          <w:szCs w:val="24"/>
          <w:lang w:val="de-CH"/>
        </w:rPr>
        <w:t>Kandidati/ja</w:t>
      </w:r>
      <w:r w:rsidRPr="00C024B2">
        <w:rPr>
          <w:rFonts w:ascii="Times New Roman" w:hAnsi="Times New Roman" w:cs="Times New Roman"/>
          <w:b/>
          <w:noProof/>
          <w:sz w:val="24"/>
          <w:szCs w:val="24"/>
          <w:lang w:val="sq-AL"/>
        </w:rPr>
        <w:t>:</w:t>
      </w:r>
      <w:r w:rsidRPr="00C024B2">
        <w:rPr>
          <w:rFonts w:ascii="Times New Roman" w:hAnsi="Times New Roman" w:cs="Times New Roman"/>
          <w:noProof/>
          <w:sz w:val="24"/>
          <w:szCs w:val="24"/>
          <w:lang w:val="sq-AL"/>
        </w:rPr>
        <w:t xml:space="preserve"> Arteide Haxhijaha</w:t>
      </w:r>
    </w:p>
    <w:p w14:paraId="3A47C16A" w14:textId="77777777" w:rsidR="00C024B2" w:rsidRPr="00C024B2" w:rsidRDefault="00C024B2" w:rsidP="00C024B2">
      <w:pPr>
        <w:pStyle w:val="NoSpacing"/>
        <w:spacing w:line="360" w:lineRule="auto"/>
        <w:rPr>
          <w:rFonts w:ascii="Times New Roman" w:hAnsi="Times New Roman" w:cs="Times New Roman"/>
          <w:noProof/>
          <w:sz w:val="24"/>
          <w:szCs w:val="24"/>
          <w:lang w:val="sq-AL"/>
        </w:rPr>
      </w:pPr>
    </w:p>
    <w:p w14:paraId="6DD3CF87" w14:textId="77777777" w:rsidR="00C024B2" w:rsidRPr="00C024B2" w:rsidRDefault="00C024B2" w:rsidP="00C024B2">
      <w:pPr>
        <w:pStyle w:val="NoSpacing"/>
        <w:spacing w:line="360" w:lineRule="auto"/>
        <w:rPr>
          <w:rFonts w:ascii="Times New Roman" w:hAnsi="Times New Roman" w:cs="Times New Roman"/>
          <w:b/>
          <w:noProof/>
          <w:sz w:val="24"/>
          <w:szCs w:val="24"/>
          <w:lang w:val="sq-AL"/>
        </w:rPr>
      </w:pPr>
      <w:r w:rsidRPr="00C024B2">
        <w:rPr>
          <w:rFonts w:ascii="Times New Roman" w:hAnsi="Times New Roman" w:cs="Times New Roman"/>
          <w:b/>
          <w:noProof/>
          <w:sz w:val="24"/>
          <w:szCs w:val="24"/>
          <w:lang w:val="sq-AL"/>
        </w:rPr>
        <w:t>Komisioni:</w:t>
      </w:r>
    </w:p>
    <w:p w14:paraId="71CD6DF1" w14:textId="00EF987F" w:rsidR="00C024B2" w:rsidRPr="00C024B2" w:rsidRDefault="00C024B2" w:rsidP="00C024B2">
      <w:pPr>
        <w:pStyle w:val="NoSpacing"/>
        <w:numPr>
          <w:ilvl w:val="0"/>
          <w:numId w:val="7"/>
        </w:numPr>
        <w:spacing w:line="360" w:lineRule="auto"/>
        <w:rPr>
          <w:rFonts w:ascii="Times New Roman" w:hAnsi="Times New Roman" w:cs="Times New Roman"/>
          <w:noProof/>
          <w:sz w:val="24"/>
          <w:szCs w:val="24"/>
          <w:lang w:val="sq-AL"/>
        </w:rPr>
      </w:pPr>
      <w:r w:rsidRPr="00C024B2">
        <w:rPr>
          <w:rFonts w:ascii="Times New Roman" w:hAnsi="Times New Roman" w:cs="Times New Roman"/>
          <w:noProof/>
          <w:sz w:val="24"/>
          <w:szCs w:val="24"/>
          <w:lang w:val="sq-AL"/>
        </w:rPr>
        <w:t>Prof. Dr. Eda Vula – kryetare</w:t>
      </w:r>
    </w:p>
    <w:p w14:paraId="70FFB926" w14:textId="77777777" w:rsidR="00C024B2" w:rsidRPr="00C024B2" w:rsidRDefault="00C024B2" w:rsidP="00C024B2">
      <w:pPr>
        <w:pStyle w:val="NoSpacing"/>
        <w:numPr>
          <w:ilvl w:val="0"/>
          <w:numId w:val="7"/>
        </w:numPr>
        <w:spacing w:line="360" w:lineRule="auto"/>
        <w:rPr>
          <w:rFonts w:ascii="Times New Roman" w:hAnsi="Times New Roman" w:cs="Times New Roman"/>
          <w:noProof/>
          <w:sz w:val="24"/>
          <w:szCs w:val="24"/>
          <w:lang w:val="sq-AL"/>
        </w:rPr>
      </w:pPr>
      <w:r w:rsidRPr="00C024B2">
        <w:rPr>
          <w:rFonts w:ascii="Times New Roman" w:hAnsi="Times New Roman" w:cs="Times New Roman"/>
          <w:noProof/>
          <w:sz w:val="24"/>
          <w:szCs w:val="24"/>
          <w:lang w:val="sq-AL"/>
        </w:rPr>
        <w:t>Prof. Asst. Fahri Marevci – mentor</w:t>
      </w:r>
    </w:p>
    <w:p w14:paraId="4056A3DB" w14:textId="0E97D196" w:rsidR="00C024B2" w:rsidRPr="00C024B2" w:rsidRDefault="00C024B2" w:rsidP="00C024B2">
      <w:pPr>
        <w:pStyle w:val="NoSpacing"/>
        <w:numPr>
          <w:ilvl w:val="0"/>
          <w:numId w:val="7"/>
        </w:numPr>
        <w:spacing w:line="360" w:lineRule="auto"/>
        <w:rPr>
          <w:rFonts w:ascii="Times New Roman" w:hAnsi="Times New Roman" w:cs="Times New Roman"/>
          <w:noProof/>
          <w:sz w:val="24"/>
          <w:szCs w:val="24"/>
          <w:lang w:val="sq-AL"/>
        </w:rPr>
      </w:pPr>
      <w:r w:rsidRPr="00C024B2">
        <w:rPr>
          <w:rFonts w:ascii="Times New Roman" w:hAnsi="Times New Roman" w:cs="Times New Roman"/>
          <w:noProof/>
          <w:sz w:val="24"/>
          <w:szCs w:val="24"/>
          <w:lang w:val="sq-AL"/>
        </w:rPr>
        <w:t>Prof. Asoc. Vlora Sylaj</w:t>
      </w:r>
      <w:r>
        <w:rPr>
          <w:rFonts w:ascii="Times New Roman" w:hAnsi="Times New Roman" w:cs="Times New Roman"/>
          <w:noProof/>
          <w:sz w:val="24"/>
          <w:szCs w:val="24"/>
          <w:lang w:val="sq-AL"/>
        </w:rPr>
        <w:t xml:space="preserve"> </w:t>
      </w:r>
      <w:r w:rsidRPr="00C024B2">
        <w:rPr>
          <w:rFonts w:ascii="Times New Roman" w:hAnsi="Times New Roman" w:cs="Times New Roman"/>
          <w:noProof/>
          <w:sz w:val="24"/>
          <w:szCs w:val="24"/>
          <w:lang w:val="sq-AL"/>
        </w:rPr>
        <w:t>– an</w:t>
      </w:r>
      <w:r w:rsidRPr="00C024B2">
        <w:rPr>
          <w:rFonts w:ascii="Times New Roman" w:hAnsi="Times New Roman" w:cs="Times New Roman"/>
          <w:sz w:val="24"/>
          <w:szCs w:val="24"/>
          <w:shd w:val="clear" w:color="auto" w:fill="FFFFFF"/>
        </w:rPr>
        <w:t>ë</w:t>
      </w:r>
      <w:r w:rsidRPr="00C024B2">
        <w:rPr>
          <w:rFonts w:ascii="Times New Roman" w:hAnsi="Times New Roman" w:cs="Times New Roman"/>
          <w:noProof/>
          <w:sz w:val="24"/>
          <w:szCs w:val="24"/>
          <w:lang w:val="sq-AL"/>
        </w:rPr>
        <w:t>tare</w:t>
      </w:r>
    </w:p>
    <w:p w14:paraId="59EDCF2A" w14:textId="2DABA6E2" w:rsidR="00C024B2" w:rsidRPr="00C024B2" w:rsidRDefault="00C024B2" w:rsidP="00C024B2">
      <w:pPr>
        <w:spacing w:line="360" w:lineRule="auto"/>
        <w:jc w:val="center"/>
        <w:rPr>
          <w:b/>
        </w:rPr>
      </w:pPr>
      <w:r w:rsidRPr="00C024B2">
        <w:rPr>
          <w:b/>
        </w:rPr>
        <w:t>ABSTRAKTI</w:t>
      </w:r>
    </w:p>
    <w:p w14:paraId="77405AD6" w14:textId="178FE6DD" w:rsidR="00C024B2" w:rsidRPr="00C024B2" w:rsidRDefault="00C024B2" w:rsidP="00C024B2">
      <w:pPr>
        <w:spacing w:line="360" w:lineRule="auto"/>
        <w:ind w:right="-90"/>
        <w:jc w:val="both"/>
        <w:rPr>
          <w:shd w:val="clear" w:color="auto" w:fill="FFFFFF"/>
        </w:rPr>
      </w:pPr>
      <w:r w:rsidRPr="00C024B2">
        <w:rPr>
          <w:shd w:val="clear" w:color="auto" w:fill="FFFFFF"/>
        </w:rPr>
        <w:t>Simbolet matematikore janë një pjesë thelbësore e gjuhës së matematikës dhe përdoren për të shprehur marrëdhëniet dhe konceptet e ndryshme. Objektivi i këtij hulumtimi ishte për të hulumtuar ndikimin e fjalorit matematikor në të kuptuarit e simboleve matematikore. Ky studim ka për qëllim të shqyrtojë nivelin e përvetësimit të simboleve matematikore nga nxënësit e shkollës së mesme të ulët (SHFMU) dhe të vlerësojë ndikimin e përdorimit të një fjalori matematikor në përmirësimin e këtij procesi. Simbolet matematikore janë një element themelor i gjuhës së matematikës, dhe kuptimi i pamjaftueshëm i tyre shpesh paraqet sfida të konsiderueshme për nxënësit në zgjidhjen e problemeve matematikore.</w:t>
      </w:r>
      <w:r>
        <w:rPr>
          <w:shd w:val="clear" w:color="auto" w:fill="FFFFFF"/>
        </w:rPr>
        <w:t xml:space="preserve"> </w:t>
      </w:r>
      <w:r w:rsidRPr="00C024B2">
        <w:rPr>
          <w:shd w:val="clear" w:color="auto" w:fill="FFFFFF"/>
        </w:rPr>
        <w:t xml:space="preserve">Metodologjia e studimit </w:t>
      </w:r>
      <w:r w:rsidRPr="00C024B2">
        <w:rPr>
          <w:spacing w:val="1"/>
        </w:rPr>
        <w:t>ishte një hulumtim eksperimental me qasje të kombinuar</w:t>
      </w:r>
      <w:r w:rsidRPr="00C024B2">
        <w:rPr>
          <w:shd w:val="clear" w:color="auto" w:fill="FFFFFF"/>
        </w:rPr>
        <w:t xml:space="preserve"> me zhvillimin e dy testeve, një test fillestar për të vlerësuar nivelin e njohurive të nxënësve për simbolet dhe një test përfundimtar pas ndërhyrjes me fjalorin matematikor. Për më tepër, u përdorën pyetësorë me mësimdhënësit e matematikës për të mbledhur të dhëna mbi sfidat që hasen gjatë mësimdhënies së simboleve dhe mbi nevojën për përdorimin e një fjalori matematikor. </w:t>
      </w:r>
      <w:r w:rsidRPr="00C024B2">
        <w:t xml:space="preserve">Mostra për këtë studim përbëhet nga 92 nxënës nga shkolla fillore dhe e mesme e ulët “Isa </w:t>
      </w:r>
      <w:r w:rsidRPr="00C024B2">
        <w:rPr>
          <w:noProof/>
        </w:rPr>
        <w:t>Boletini</w:t>
      </w:r>
      <w:r w:rsidRPr="00C024B2">
        <w:t xml:space="preserve">” në Rahovec të ndarë në katër paralele, me përfaqësim nga secila klasë. </w:t>
      </w:r>
      <w:r w:rsidRPr="00C024B2">
        <w:rPr>
          <w:shd w:val="clear" w:color="auto" w:fill="FFFFFF"/>
        </w:rPr>
        <w:t>Të dhënat e mbledhura u analizuan përmes metodave statistikore dhe cilësore.</w:t>
      </w:r>
      <w:r>
        <w:rPr>
          <w:shd w:val="clear" w:color="auto" w:fill="FFFFFF"/>
        </w:rPr>
        <w:t xml:space="preserve"> </w:t>
      </w:r>
      <w:r w:rsidRPr="00C024B2">
        <w:rPr>
          <w:shd w:val="clear" w:color="auto" w:fill="FFFFFF"/>
        </w:rPr>
        <w:t xml:space="preserve">Rezultatet tregojnë se përdorimi i fjalorit matematikor ndikon pozitivisht në përvetësimin e simboleve, duke përmirësuar </w:t>
      </w:r>
      <w:r w:rsidRPr="00C024B2">
        <w:rPr>
          <w:noProof/>
          <w:shd w:val="clear" w:color="auto" w:fill="FFFFFF"/>
        </w:rPr>
        <w:t>performancën</w:t>
      </w:r>
      <w:r w:rsidRPr="00C024B2">
        <w:rPr>
          <w:shd w:val="clear" w:color="auto" w:fill="FFFFFF"/>
        </w:rPr>
        <w:t xml:space="preserve"> e nxënësve në detyrat matematikore dhe duke rritur kuptimin dhe vetëbesimin e tyre në përdorimin e simboleve. Ky studim sugjeron se përfshirja e fjalorëve matematikorë në tekste shkollore dhe procesin mësimor është një strategji efektive për të përmirësuar rezultatet dhe lehtësuar komunikimin matematikor në klasë.</w:t>
      </w:r>
    </w:p>
    <w:p w14:paraId="726E4AEC" w14:textId="069872DF" w:rsidR="00C024B2" w:rsidRPr="00C024B2" w:rsidRDefault="00C024B2" w:rsidP="00C024B2">
      <w:pPr>
        <w:spacing w:line="360" w:lineRule="auto"/>
        <w:ind w:right="-90"/>
        <w:jc w:val="both"/>
        <w:rPr>
          <w:shd w:val="clear" w:color="auto" w:fill="FFFFFF"/>
        </w:rPr>
      </w:pPr>
    </w:p>
    <w:p w14:paraId="0C3D256A" w14:textId="77777777" w:rsidR="00C024B2" w:rsidRPr="00C024B2" w:rsidRDefault="00C024B2" w:rsidP="00C024B2">
      <w:pPr>
        <w:pStyle w:val="NoSpacing"/>
        <w:spacing w:line="360" w:lineRule="auto"/>
        <w:rPr>
          <w:rFonts w:ascii="Times New Roman" w:hAnsi="Times New Roman" w:cs="Times New Roman"/>
          <w:noProof/>
          <w:sz w:val="24"/>
          <w:szCs w:val="24"/>
          <w:lang w:val="sq-AL"/>
        </w:rPr>
      </w:pPr>
      <w:r w:rsidRPr="00C024B2">
        <w:rPr>
          <w:rFonts w:ascii="Times New Roman" w:hAnsi="Times New Roman" w:cs="Times New Roman"/>
          <w:b/>
          <w:i/>
          <w:iCs/>
          <w:sz w:val="24"/>
          <w:szCs w:val="24"/>
          <w:lang w:val="sq-AL"/>
        </w:rPr>
        <w:t>Fjalë</w:t>
      </w:r>
      <w:r w:rsidRPr="00C024B2">
        <w:rPr>
          <w:rFonts w:ascii="Times New Roman" w:hAnsi="Times New Roman" w:cs="Times New Roman"/>
          <w:b/>
          <w:i/>
          <w:iCs/>
          <w:spacing w:val="-4"/>
          <w:sz w:val="24"/>
          <w:szCs w:val="24"/>
          <w:lang w:val="sq-AL"/>
        </w:rPr>
        <w:t xml:space="preserve"> </w:t>
      </w:r>
      <w:r w:rsidRPr="00C024B2">
        <w:rPr>
          <w:rFonts w:ascii="Times New Roman" w:hAnsi="Times New Roman" w:cs="Times New Roman"/>
          <w:b/>
          <w:i/>
          <w:iCs/>
          <w:sz w:val="24"/>
          <w:szCs w:val="24"/>
          <w:lang w:val="sq-AL"/>
        </w:rPr>
        <w:t xml:space="preserve">kyçe: </w:t>
      </w:r>
      <w:r w:rsidRPr="00C024B2">
        <w:rPr>
          <w:rFonts w:ascii="Times New Roman" w:hAnsi="Times New Roman" w:cs="Times New Roman"/>
          <w:i/>
          <w:iCs/>
          <w:sz w:val="24"/>
          <w:szCs w:val="24"/>
          <w:lang w:val="sq-AL"/>
        </w:rPr>
        <w:t>Simbol, fjalor, gjuhë, konceptet, nocion dhe shënim.</w:t>
      </w:r>
    </w:p>
    <w:p w14:paraId="34E2DB76" w14:textId="77777777" w:rsidR="00C024B2" w:rsidRPr="00C024B2" w:rsidRDefault="00C024B2" w:rsidP="00C024B2">
      <w:pPr>
        <w:rPr>
          <w:b/>
        </w:rPr>
      </w:pPr>
      <w:r w:rsidRPr="00C024B2">
        <w:rPr>
          <w:b/>
          <w:bCs/>
        </w:rPr>
        <w:lastRenderedPageBreak/>
        <w:t xml:space="preserve">Tema: </w:t>
      </w:r>
      <w:r w:rsidRPr="00C024B2">
        <w:rPr>
          <w:b/>
        </w:rPr>
        <w:t xml:space="preserve"> </w:t>
      </w:r>
      <w:r w:rsidRPr="00C024B2">
        <w:rPr>
          <w:iCs/>
        </w:rPr>
        <w:t>Ndikimi i strategjive të mësimit të bazuara në lojëra në të kuptuarit e konceptit të plotpjesëtueshmërisë</w:t>
      </w:r>
      <w:r w:rsidRPr="00C024B2">
        <w:rPr>
          <w:b/>
        </w:rPr>
        <w:t xml:space="preserve"> </w:t>
      </w:r>
    </w:p>
    <w:p w14:paraId="7E09FB3B" w14:textId="77777777" w:rsidR="00C024B2" w:rsidRPr="00C024B2" w:rsidRDefault="00C024B2" w:rsidP="00C024B2">
      <w:pPr>
        <w:rPr>
          <w:b/>
        </w:rPr>
      </w:pPr>
    </w:p>
    <w:p w14:paraId="5FF7FD91" w14:textId="3F6AB488" w:rsidR="00C024B2" w:rsidRDefault="00C024B2" w:rsidP="00C024B2">
      <w:pPr>
        <w:rPr>
          <w:lang w:val="de-CH"/>
        </w:rPr>
      </w:pPr>
      <w:r w:rsidRPr="00C024B2">
        <w:rPr>
          <w:b/>
          <w:bCs/>
          <w:lang w:val="de-CH"/>
        </w:rPr>
        <w:t>Kandidati/ja</w:t>
      </w:r>
      <w:r w:rsidRPr="00C024B2">
        <w:rPr>
          <w:lang w:val="de-CH"/>
        </w:rPr>
        <w:t xml:space="preserve"> Durentina Mazrekaj </w:t>
      </w:r>
    </w:p>
    <w:p w14:paraId="7B9CA769" w14:textId="77777777" w:rsidR="00C024B2" w:rsidRPr="00C024B2" w:rsidRDefault="00C024B2" w:rsidP="00C024B2">
      <w:pPr>
        <w:rPr>
          <w:lang w:val="de-CH"/>
        </w:rPr>
      </w:pPr>
    </w:p>
    <w:p w14:paraId="47C79CAF" w14:textId="77777777" w:rsidR="00C024B2" w:rsidRPr="00C024B2" w:rsidRDefault="00C024B2" w:rsidP="00C024B2">
      <w:pPr>
        <w:rPr>
          <w:b/>
          <w:bCs/>
          <w:lang w:val="de-CH"/>
        </w:rPr>
      </w:pPr>
      <w:r w:rsidRPr="00C024B2">
        <w:rPr>
          <w:b/>
          <w:bCs/>
          <w:lang w:val="de-CH"/>
        </w:rPr>
        <w:t>Komisioni:</w:t>
      </w:r>
    </w:p>
    <w:p w14:paraId="4FD2CCD3" w14:textId="1974695D" w:rsidR="00C024B2" w:rsidRPr="00C024B2" w:rsidRDefault="00C024B2" w:rsidP="00C024B2">
      <w:pPr>
        <w:rPr>
          <w:bCs/>
        </w:rPr>
      </w:pPr>
      <w:r w:rsidRPr="00C024B2">
        <w:rPr>
          <w:bCs/>
        </w:rPr>
        <w:t xml:space="preserve">Prof.  Dr.  </w:t>
      </w:r>
      <w:r>
        <w:rPr>
          <w:bCs/>
        </w:rPr>
        <w:t>Eda Vula</w:t>
      </w:r>
      <w:r w:rsidRPr="00C024B2">
        <w:rPr>
          <w:bCs/>
        </w:rPr>
        <w:t xml:space="preserve"> - kryetare </w:t>
      </w:r>
    </w:p>
    <w:p w14:paraId="6508A007" w14:textId="77777777" w:rsidR="00C024B2" w:rsidRPr="00C024B2" w:rsidRDefault="00C024B2" w:rsidP="00C024B2">
      <w:pPr>
        <w:rPr>
          <w:bCs/>
          <w:lang w:val="de-CH"/>
        </w:rPr>
      </w:pPr>
      <w:r w:rsidRPr="00C024B2">
        <w:rPr>
          <w:bCs/>
        </w:rPr>
        <w:t xml:space="preserve">Prof. Asst. </w:t>
      </w:r>
      <w:r w:rsidRPr="00C024B2">
        <w:rPr>
          <w:bCs/>
          <w:lang w:val="de-CH"/>
        </w:rPr>
        <w:t xml:space="preserve">Fahri Marevci   - mentor </w:t>
      </w:r>
    </w:p>
    <w:p w14:paraId="16F02388" w14:textId="77777777" w:rsidR="00C024B2" w:rsidRPr="00C024B2" w:rsidRDefault="00C024B2" w:rsidP="00C024B2">
      <w:pPr>
        <w:rPr>
          <w:bCs/>
          <w:lang w:val="de-CH"/>
        </w:rPr>
      </w:pPr>
      <w:r w:rsidRPr="00C024B2">
        <w:rPr>
          <w:bCs/>
          <w:lang w:val="de-CH"/>
        </w:rPr>
        <w:t xml:space="preserve">Prof.  Dr.  Hatixhe Ismajli   - antare </w:t>
      </w:r>
    </w:p>
    <w:p w14:paraId="03CF9641" w14:textId="77777777" w:rsidR="001051CA" w:rsidRPr="00C024B2" w:rsidRDefault="001051CA" w:rsidP="001051CA">
      <w:pPr>
        <w:spacing w:line="360" w:lineRule="auto"/>
        <w:jc w:val="center"/>
        <w:rPr>
          <w:b/>
        </w:rPr>
      </w:pPr>
      <w:r w:rsidRPr="00C024B2">
        <w:rPr>
          <w:b/>
        </w:rPr>
        <w:t>ABSTRAKTI</w:t>
      </w:r>
    </w:p>
    <w:p w14:paraId="4B1CD149" w14:textId="77777777" w:rsidR="00C024B2" w:rsidRPr="00C024B2" w:rsidRDefault="00C024B2" w:rsidP="00C024B2">
      <w:pPr>
        <w:rPr>
          <w:lang w:val="de-CH"/>
        </w:rPr>
      </w:pPr>
    </w:p>
    <w:p w14:paraId="2B95CA64" w14:textId="77777777" w:rsidR="00C024B2" w:rsidRPr="00C024B2" w:rsidRDefault="00C024B2" w:rsidP="00C024B2">
      <w:pPr>
        <w:spacing w:line="360" w:lineRule="auto"/>
        <w:jc w:val="both"/>
        <w:rPr>
          <w:lang w:val="de-CH"/>
        </w:rPr>
      </w:pPr>
      <w:r w:rsidRPr="00C024B2">
        <w:rPr>
          <w:lang w:val="de-CH"/>
        </w:rPr>
        <w:t>Metodat inovative të mësimdhënies janë zhvilluar me ritme të shpejta për të përmirësuar mënyrën se si nxënësit kanë përvetësuar njohuritë dhe kanë zhvilluar aftësitë e tyre. Duke pasur parasysh rëndësinë e zhvillimit të metodave të reja të mësimdhënies, ky projekt hulumtimi është përqendruar në vlerësimin e ndikimit të mësimit të bazuar në lojëra në përvetësimin e konceptit të plotpjestueshmërisë tek nxënësit e klasës së gjashtë. Përmes metodologjisë kuazi-eksperimentale, është krahasuar efektiviteti i metodës tradicionale me atë të bazuar në aktivitete dhe lojëra jo-kompjuterike, duke u fokusuar në një grup eksperimental dhe një grup kontrolli. Grupi eksperimental është përfshirë në aktivitete dhe lojëra të krijuara për të forcuar kuptimin e plotpjestueshmërisë, ndërsa grupi kontroll ka ndjekur një qasje tradicionale.Të dhënat janë mbledhur përmes testimeve para dhe pas ndërhyrjes, për të matur përmirësimet në performancën e nxënësve në konceptin e plotpjestueshmërisë. Rezultatet janë analizuar për të krahasuar ndryshimet mes grupeve, duke vlerësuar efektin e qasjes me lojëra në përvetësimin e konceptit matematikor. Ky proces ka ofruar një analizë të qartë mbi efektivitetin e strategjive të mësimit të bazuara në lojëra në përmirësimin e aftësive të nxënësve në matematikë. Ky hulumtim ka nxjerrë në pah se si strategjitë e mësimit të bazuara në lojëra kanë ndihmuar në përmirësimin e të kuptuarit të nxënësve në konceptet matematikore si plotpjestueshmëria. Rezultatet kanë dhënë kontribut në përshtatjen e metodave të mësimdhënies, duke rritur efektivitetin e tyre në klasat fillore.</w:t>
      </w:r>
    </w:p>
    <w:p w14:paraId="2C26AC6B" w14:textId="77777777" w:rsidR="00C024B2" w:rsidRDefault="00C024B2" w:rsidP="00C024B2">
      <w:pPr>
        <w:spacing w:line="360" w:lineRule="auto"/>
        <w:jc w:val="both"/>
        <w:rPr>
          <w:b/>
          <w:bCs/>
          <w:lang w:val="de-CH"/>
        </w:rPr>
      </w:pPr>
    </w:p>
    <w:p w14:paraId="2C82353F" w14:textId="62B15D96" w:rsidR="00C024B2" w:rsidRDefault="00C024B2" w:rsidP="00C024B2">
      <w:pPr>
        <w:spacing w:line="360" w:lineRule="auto"/>
        <w:jc w:val="both"/>
        <w:rPr>
          <w:lang w:val="de-CH"/>
        </w:rPr>
      </w:pPr>
      <w:r w:rsidRPr="00C024B2">
        <w:rPr>
          <w:b/>
          <w:bCs/>
          <w:lang w:val="de-CH"/>
        </w:rPr>
        <w:t>Fjalët kyçe</w:t>
      </w:r>
      <w:r w:rsidRPr="00C024B2">
        <w:rPr>
          <w:lang w:val="de-CH"/>
        </w:rPr>
        <w:t>: kuazi-eksperimentale, plotpjestueshmëri, mësim i bazuar në lojëra, edukimi matematikor, klasa e gjashtë.</w:t>
      </w:r>
    </w:p>
    <w:p w14:paraId="49601FBB" w14:textId="07AE136B" w:rsidR="00C024B2" w:rsidRDefault="00C024B2" w:rsidP="00C024B2">
      <w:pPr>
        <w:spacing w:line="360" w:lineRule="auto"/>
        <w:jc w:val="both"/>
        <w:rPr>
          <w:lang w:val="de-CH"/>
        </w:rPr>
      </w:pPr>
    </w:p>
    <w:p w14:paraId="3C2B921D" w14:textId="6E913CBF" w:rsidR="00C024B2" w:rsidRDefault="00C024B2" w:rsidP="00C024B2">
      <w:pPr>
        <w:spacing w:line="360" w:lineRule="auto"/>
        <w:jc w:val="both"/>
        <w:rPr>
          <w:lang w:val="de-CH"/>
        </w:rPr>
      </w:pPr>
    </w:p>
    <w:p w14:paraId="54D45FE6" w14:textId="726FE5C6" w:rsidR="00C024B2" w:rsidRDefault="00C024B2" w:rsidP="00C024B2">
      <w:pPr>
        <w:spacing w:line="360" w:lineRule="auto"/>
        <w:jc w:val="both"/>
        <w:rPr>
          <w:lang w:val="de-CH"/>
        </w:rPr>
      </w:pPr>
    </w:p>
    <w:p w14:paraId="49CEDA5C" w14:textId="1F9BD7F6" w:rsidR="00C024B2" w:rsidRDefault="00C024B2" w:rsidP="00C024B2">
      <w:pPr>
        <w:spacing w:line="360" w:lineRule="auto"/>
        <w:jc w:val="both"/>
        <w:rPr>
          <w:lang w:val="de-CH"/>
        </w:rPr>
      </w:pPr>
    </w:p>
    <w:p w14:paraId="38B8B85B" w14:textId="2D089BFD" w:rsidR="00C024B2" w:rsidRPr="006601FF" w:rsidRDefault="00C024B2" w:rsidP="00C024B2">
      <w:pPr>
        <w:spacing w:line="360" w:lineRule="auto"/>
        <w:jc w:val="both"/>
      </w:pPr>
      <w:r w:rsidRPr="006601FF">
        <w:rPr>
          <w:b/>
          <w:lang w:val="de-CH"/>
        </w:rPr>
        <w:t>Tema</w:t>
      </w:r>
      <w:r w:rsidRPr="006601FF">
        <w:rPr>
          <w:lang w:val="de-CH"/>
        </w:rPr>
        <w:t xml:space="preserve">: </w:t>
      </w:r>
      <w:r w:rsidRPr="006601FF">
        <w:t>Ndikimi i aplikimit të të mësuarit multimedial në të nxënit e energjisë mekanike tek nxënësit e klasës së gashtë</w:t>
      </w:r>
    </w:p>
    <w:p w14:paraId="3E550B2F" w14:textId="268350F3" w:rsidR="00C024B2" w:rsidRPr="006601FF" w:rsidRDefault="00C024B2" w:rsidP="00C024B2">
      <w:pPr>
        <w:spacing w:line="360" w:lineRule="auto"/>
        <w:jc w:val="both"/>
      </w:pPr>
      <w:r w:rsidRPr="006601FF">
        <w:rPr>
          <w:b/>
        </w:rPr>
        <w:t>Kandidatja:</w:t>
      </w:r>
      <w:r w:rsidRPr="006601FF">
        <w:t xml:space="preserve"> Kosovare Leci</w:t>
      </w:r>
    </w:p>
    <w:p w14:paraId="16C53C11" w14:textId="2271FFA2" w:rsidR="00C024B2" w:rsidRPr="006601FF" w:rsidRDefault="00C024B2" w:rsidP="00C024B2">
      <w:pPr>
        <w:spacing w:line="360" w:lineRule="auto"/>
        <w:jc w:val="both"/>
        <w:rPr>
          <w:b/>
        </w:rPr>
      </w:pPr>
      <w:r w:rsidRPr="006601FF">
        <w:rPr>
          <w:b/>
        </w:rPr>
        <w:t>Komisioni:</w:t>
      </w:r>
    </w:p>
    <w:p w14:paraId="0A68B6F5" w14:textId="72B00708" w:rsidR="00C024B2" w:rsidRPr="006601FF" w:rsidRDefault="00C024B2" w:rsidP="00C024B2">
      <w:pPr>
        <w:pStyle w:val="ListParagraph"/>
        <w:numPr>
          <w:ilvl w:val="0"/>
          <w:numId w:val="8"/>
        </w:numPr>
        <w:spacing w:line="360" w:lineRule="auto"/>
        <w:jc w:val="both"/>
        <w:rPr>
          <w:rFonts w:ascii="Times New Roman" w:hAnsi="Times New Roman" w:cs="Times New Roman"/>
          <w:sz w:val="24"/>
          <w:szCs w:val="24"/>
        </w:rPr>
      </w:pPr>
      <w:proofErr w:type="spellStart"/>
      <w:r w:rsidRPr="006601FF">
        <w:rPr>
          <w:rFonts w:ascii="Times New Roman" w:hAnsi="Times New Roman" w:cs="Times New Roman"/>
          <w:sz w:val="24"/>
          <w:szCs w:val="24"/>
        </w:rPr>
        <w:t>Prof.asst</w:t>
      </w:r>
      <w:proofErr w:type="spellEnd"/>
      <w:r w:rsidRPr="006601FF">
        <w:rPr>
          <w:rFonts w:ascii="Times New Roman" w:hAnsi="Times New Roman" w:cs="Times New Roman"/>
          <w:sz w:val="24"/>
          <w:szCs w:val="24"/>
        </w:rPr>
        <w:t xml:space="preserve">. Dr. </w:t>
      </w:r>
      <w:proofErr w:type="spellStart"/>
      <w:r w:rsidRPr="006601FF">
        <w:rPr>
          <w:rFonts w:ascii="Times New Roman" w:hAnsi="Times New Roman" w:cs="Times New Roman"/>
          <w:sz w:val="24"/>
          <w:szCs w:val="24"/>
        </w:rPr>
        <w:t>Krenare</w:t>
      </w:r>
      <w:proofErr w:type="spellEnd"/>
      <w:r w:rsidRPr="006601FF">
        <w:rPr>
          <w:rFonts w:ascii="Times New Roman" w:hAnsi="Times New Roman" w:cs="Times New Roman"/>
          <w:sz w:val="24"/>
          <w:szCs w:val="24"/>
        </w:rPr>
        <w:t xml:space="preserve"> </w:t>
      </w:r>
      <w:proofErr w:type="spellStart"/>
      <w:r w:rsidRPr="006601FF">
        <w:rPr>
          <w:rFonts w:ascii="Times New Roman" w:hAnsi="Times New Roman" w:cs="Times New Roman"/>
          <w:sz w:val="24"/>
          <w:szCs w:val="24"/>
        </w:rPr>
        <w:t>Nuci</w:t>
      </w:r>
      <w:proofErr w:type="spellEnd"/>
      <w:r w:rsidRPr="006601FF">
        <w:rPr>
          <w:rFonts w:ascii="Times New Roman" w:hAnsi="Times New Roman" w:cs="Times New Roman"/>
          <w:sz w:val="24"/>
          <w:szCs w:val="24"/>
        </w:rPr>
        <w:t xml:space="preserve"> – </w:t>
      </w:r>
      <w:proofErr w:type="spellStart"/>
      <w:r w:rsidRPr="006601FF">
        <w:rPr>
          <w:rFonts w:ascii="Times New Roman" w:hAnsi="Times New Roman" w:cs="Times New Roman"/>
          <w:sz w:val="24"/>
          <w:szCs w:val="24"/>
        </w:rPr>
        <w:t>Kryetare</w:t>
      </w:r>
      <w:proofErr w:type="spellEnd"/>
    </w:p>
    <w:p w14:paraId="50DA39F4" w14:textId="5F84E42E" w:rsidR="00C024B2" w:rsidRPr="006601FF" w:rsidRDefault="00C024B2" w:rsidP="00C024B2">
      <w:pPr>
        <w:pStyle w:val="ListParagraph"/>
        <w:numPr>
          <w:ilvl w:val="0"/>
          <w:numId w:val="8"/>
        </w:numPr>
        <w:spacing w:line="360" w:lineRule="auto"/>
        <w:jc w:val="both"/>
        <w:rPr>
          <w:rFonts w:ascii="Times New Roman" w:hAnsi="Times New Roman" w:cs="Times New Roman"/>
          <w:sz w:val="24"/>
          <w:szCs w:val="24"/>
        </w:rPr>
      </w:pPr>
      <w:proofErr w:type="spellStart"/>
      <w:r w:rsidRPr="006601FF">
        <w:rPr>
          <w:rFonts w:ascii="Times New Roman" w:hAnsi="Times New Roman" w:cs="Times New Roman"/>
          <w:sz w:val="24"/>
          <w:szCs w:val="24"/>
        </w:rPr>
        <w:t>Prof.Dr</w:t>
      </w:r>
      <w:proofErr w:type="spellEnd"/>
      <w:r w:rsidRPr="006601FF">
        <w:rPr>
          <w:rFonts w:ascii="Times New Roman" w:hAnsi="Times New Roman" w:cs="Times New Roman"/>
          <w:sz w:val="24"/>
          <w:szCs w:val="24"/>
        </w:rPr>
        <w:t xml:space="preserve">. </w:t>
      </w:r>
      <w:proofErr w:type="spellStart"/>
      <w:r w:rsidRPr="006601FF">
        <w:rPr>
          <w:rFonts w:ascii="Times New Roman" w:hAnsi="Times New Roman" w:cs="Times New Roman"/>
          <w:sz w:val="24"/>
          <w:szCs w:val="24"/>
        </w:rPr>
        <w:t>Sadik</w:t>
      </w:r>
      <w:proofErr w:type="spellEnd"/>
      <w:r w:rsidRPr="006601FF">
        <w:rPr>
          <w:rFonts w:ascii="Times New Roman" w:hAnsi="Times New Roman" w:cs="Times New Roman"/>
          <w:sz w:val="24"/>
          <w:szCs w:val="24"/>
        </w:rPr>
        <w:t xml:space="preserve"> </w:t>
      </w:r>
      <w:proofErr w:type="spellStart"/>
      <w:r w:rsidRPr="006601FF">
        <w:rPr>
          <w:rFonts w:ascii="Times New Roman" w:hAnsi="Times New Roman" w:cs="Times New Roman"/>
          <w:sz w:val="24"/>
          <w:szCs w:val="24"/>
        </w:rPr>
        <w:t>Bekteshi</w:t>
      </w:r>
      <w:proofErr w:type="spellEnd"/>
      <w:r w:rsidRPr="006601FF">
        <w:rPr>
          <w:rFonts w:ascii="Times New Roman" w:hAnsi="Times New Roman" w:cs="Times New Roman"/>
          <w:sz w:val="24"/>
          <w:szCs w:val="24"/>
        </w:rPr>
        <w:t xml:space="preserve"> – Mentor </w:t>
      </w:r>
      <w:proofErr w:type="spellStart"/>
      <w:r w:rsidRPr="006601FF">
        <w:rPr>
          <w:rFonts w:ascii="Times New Roman" w:hAnsi="Times New Roman" w:cs="Times New Roman"/>
          <w:sz w:val="24"/>
          <w:szCs w:val="24"/>
        </w:rPr>
        <w:t>dhe</w:t>
      </w:r>
      <w:proofErr w:type="spellEnd"/>
      <w:r w:rsidRPr="006601FF">
        <w:rPr>
          <w:rFonts w:ascii="Times New Roman" w:hAnsi="Times New Roman" w:cs="Times New Roman"/>
          <w:sz w:val="24"/>
          <w:szCs w:val="24"/>
        </w:rPr>
        <w:t xml:space="preserve"> </w:t>
      </w:r>
    </w:p>
    <w:p w14:paraId="0832A416" w14:textId="6718855F" w:rsidR="00C024B2" w:rsidRPr="006601FF" w:rsidRDefault="006601FF" w:rsidP="00C024B2">
      <w:pPr>
        <w:pStyle w:val="ListParagraph"/>
        <w:numPr>
          <w:ilvl w:val="0"/>
          <w:numId w:val="8"/>
        </w:numPr>
        <w:spacing w:line="360" w:lineRule="auto"/>
        <w:jc w:val="both"/>
        <w:rPr>
          <w:rFonts w:ascii="Times New Roman" w:hAnsi="Times New Roman" w:cs="Times New Roman"/>
          <w:sz w:val="24"/>
          <w:szCs w:val="24"/>
        </w:rPr>
      </w:pPr>
      <w:proofErr w:type="spellStart"/>
      <w:r w:rsidRPr="006601FF">
        <w:rPr>
          <w:rFonts w:ascii="Times New Roman" w:hAnsi="Times New Roman" w:cs="Times New Roman"/>
          <w:sz w:val="24"/>
          <w:szCs w:val="24"/>
        </w:rPr>
        <w:t>Prof.asst</w:t>
      </w:r>
      <w:proofErr w:type="spellEnd"/>
      <w:r w:rsidRPr="006601FF">
        <w:rPr>
          <w:rFonts w:ascii="Times New Roman" w:hAnsi="Times New Roman" w:cs="Times New Roman"/>
          <w:sz w:val="24"/>
          <w:szCs w:val="24"/>
        </w:rPr>
        <w:t xml:space="preserve">. Dr. </w:t>
      </w:r>
      <w:proofErr w:type="spellStart"/>
      <w:r w:rsidRPr="006601FF">
        <w:rPr>
          <w:rFonts w:ascii="Times New Roman" w:hAnsi="Times New Roman" w:cs="Times New Roman"/>
          <w:sz w:val="24"/>
          <w:szCs w:val="24"/>
        </w:rPr>
        <w:t>Sylejman</w:t>
      </w:r>
      <w:proofErr w:type="spellEnd"/>
      <w:r w:rsidRPr="006601FF">
        <w:rPr>
          <w:rFonts w:ascii="Times New Roman" w:hAnsi="Times New Roman" w:cs="Times New Roman"/>
          <w:sz w:val="24"/>
          <w:szCs w:val="24"/>
        </w:rPr>
        <w:t xml:space="preserve"> </w:t>
      </w:r>
      <w:proofErr w:type="spellStart"/>
      <w:r w:rsidRPr="006601FF">
        <w:rPr>
          <w:rFonts w:ascii="Times New Roman" w:hAnsi="Times New Roman" w:cs="Times New Roman"/>
          <w:sz w:val="24"/>
          <w:szCs w:val="24"/>
        </w:rPr>
        <w:t>Berisha</w:t>
      </w:r>
      <w:proofErr w:type="spellEnd"/>
      <w:r w:rsidRPr="006601FF">
        <w:rPr>
          <w:rFonts w:ascii="Times New Roman" w:hAnsi="Times New Roman" w:cs="Times New Roman"/>
          <w:sz w:val="24"/>
          <w:szCs w:val="24"/>
        </w:rPr>
        <w:t xml:space="preserve"> – </w:t>
      </w:r>
      <w:proofErr w:type="spellStart"/>
      <w:r w:rsidRPr="006601FF">
        <w:rPr>
          <w:rFonts w:ascii="Times New Roman" w:hAnsi="Times New Roman" w:cs="Times New Roman"/>
          <w:sz w:val="24"/>
          <w:szCs w:val="24"/>
        </w:rPr>
        <w:t>Anëtar</w:t>
      </w:r>
      <w:proofErr w:type="spellEnd"/>
    </w:p>
    <w:p w14:paraId="26872183" w14:textId="32C17DFB" w:rsidR="006601FF" w:rsidRPr="006601FF" w:rsidRDefault="006601FF" w:rsidP="006601FF">
      <w:pPr>
        <w:pStyle w:val="ListParagraph"/>
        <w:spacing w:line="360" w:lineRule="auto"/>
        <w:jc w:val="both"/>
        <w:rPr>
          <w:rFonts w:ascii="Times New Roman" w:hAnsi="Times New Roman" w:cs="Times New Roman"/>
          <w:sz w:val="24"/>
          <w:szCs w:val="24"/>
        </w:rPr>
      </w:pPr>
    </w:p>
    <w:p w14:paraId="2B3D9CEA" w14:textId="46BC0177" w:rsidR="006601FF" w:rsidRPr="001051CA" w:rsidRDefault="006601FF" w:rsidP="006601FF">
      <w:pPr>
        <w:pStyle w:val="ListParagraph"/>
        <w:spacing w:line="360" w:lineRule="auto"/>
        <w:jc w:val="center"/>
        <w:rPr>
          <w:rFonts w:ascii="Times New Roman" w:hAnsi="Times New Roman" w:cs="Times New Roman"/>
          <w:b/>
          <w:sz w:val="24"/>
          <w:szCs w:val="24"/>
        </w:rPr>
      </w:pPr>
      <w:bookmarkStart w:id="0" w:name="_GoBack"/>
      <w:r w:rsidRPr="001051CA">
        <w:rPr>
          <w:rFonts w:ascii="Times New Roman" w:hAnsi="Times New Roman" w:cs="Times New Roman"/>
          <w:b/>
          <w:sz w:val="24"/>
          <w:szCs w:val="24"/>
        </w:rPr>
        <w:t>ABSTRAKTI</w:t>
      </w:r>
    </w:p>
    <w:bookmarkEnd w:id="0"/>
    <w:p w14:paraId="3B870AF4" w14:textId="77777777" w:rsidR="006601FF" w:rsidRPr="006601FF" w:rsidRDefault="006601FF" w:rsidP="006601FF">
      <w:pPr>
        <w:spacing w:line="360" w:lineRule="auto"/>
        <w:jc w:val="both"/>
      </w:pPr>
      <w:r w:rsidRPr="006601FF">
        <w:t xml:space="preserve">Ky hulumtim ka pasur si qëllim studimin e ndikimit të aplikimit të të mësuarit multimedial në të nxënit e energjisë mekanike tek nxënësit e klasës së gjashtë. Në lëndën e fizikës, nxënësit kanë mësuar një mori dukurish fizike, dhe shumë nga këto dukuri nuk kanë mundur t’i shohim se si ndodhin në të vërtetë, por i kanë parë përmes aplikimit të multimedias, të përgatitur nga mësimdhënësi me qëllim që të krijohet një përshkrim sa më i drejtpërdrejt tek nxënësit, të zhvillohet interesimi dhe të sigurohet vëmendja. Prandaj, hulumtimi ka qenë i rëndësishëm për t'u studiuar, që në të ardhmen mësimdhënësit të zhvillojnë një mësimdhënie më efektive dhe nxënësit të kenë mundësi të marrin njohuri nga burime të ndryshme. Qasja metodologjike në këtë hulumtim ka qenë e përzier (sasiore dhe cilësore). Si model hulumtimi është përdorur hulumtimi kuazi-eksperimental, duke mbledhur të dhënat në situata të natyrshme. Në këtë hulumtim janë përdorur dy situata ku janë identifikuar dy grupe pjesëmarrësish me 60 nxënës (në një shkollë të komunës së Prishtinës); një grup ka shërbyer si grup kontrolli (30 nxënës), dhe grupi tjetër (30 nxënës) si grup eksperimental. Grupi eksperimental ka mësuar njësinë mësimore "Energjia mekanike" përmes metodës multimediale, ndërsa grupi kontrolli ka ndjekur metodën tradicionale të mësimdhënies. Kjo ka lejuar krahasimin e efektivitetit të dy metodave dhe vlerësimin e ndikimit të metodës multimediale në cilësinë e njohurive të nxënësve. Para testi dhe pas testi kanë përmbajtur nga gjithsej 10 pyetje, të cilat janë formuluar duke u bazuar në Taksonominë e Blumit. Për të mbledhur perceptimet e mësimdhënësve, është përdorur një intervistë e strukturuar, e cila ka përfshirë pyetje lidhur me sfidat dhe përparësitë e aplikimit të të mësuarit multimedial në mësimdhënie, si dhe vëzhgimi në orët mësimore në dy grupet e nxënësve. </w:t>
      </w:r>
    </w:p>
    <w:p w14:paraId="440AD250" w14:textId="6A9A4647" w:rsidR="006601FF" w:rsidRPr="006601FF" w:rsidRDefault="006601FF" w:rsidP="006601FF">
      <w:pPr>
        <w:spacing w:line="360" w:lineRule="auto"/>
        <w:jc w:val="both"/>
      </w:pPr>
      <w:r w:rsidRPr="006601FF">
        <w:rPr>
          <w:b/>
        </w:rPr>
        <w:lastRenderedPageBreak/>
        <w:t>Fjalët kyce</w:t>
      </w:r>
      <w:r w:rsidRPr="006601FF">
        <w:t>: të mësuarit multimedial, nxënësit e klasës së gjashtë, mësimdhënësi, energjia mekanike, mësimi tradicional.</w:t>
      </w:r>
    </w:p>
    <w:p w14:paraId="6D4AE1E5" w14:textId="751C3422" w:rsidR="006601FF" w:rsidRPr="006601FF" w:rsidRDefault="006601FF" w:rsidP="006601FF">
      <w:pPr>
        <w:spacing w:line="360" w:lineRule="auto"/>
        <w:rPr>
          <w:rFonts w:eastAsia="Calibri"/>
          <w:b/>
        </w:rPr>
      </w:pPr>
      <w:r w:rsidRPr="006601FF">
        <w:rPr>
          <w:b/>
        </w:rPr>
        <w:t>Titulli i tem</w:t>
      </w:r>
      <w:r w:rsidRPr="006601FF">
        <w:rPr>
          <w:b/>
          <w:bCs/>
        </w:rPr>
        <w:t>ë</w:t>
      </w:r>
      <w:r w:rsidRPr="006601FF">
        <w:rPr>
          <w:b/>
        </w:rPr>
        <w:t>s</w:t>
      </w:r>
      <w:r w:rsidRPr="006601FF">
        <w:rPr>
          <w:rFonts w:eastAsia="Calibri"/>
          <w:b/>
        </w:rPr>
        <w:t xml:space="preserve">: </w:t>
      </w:r>
      <w:r w:rsidRPr="006601FF">
        <w:rPr>
          <w:rFonts w:eastAsia="Calibri"/>
        </w:rPr>
        <w:t>“</w:t>
      </w:r>
      <w:r w:rsidRPr="006601FF">
        <w:rPr>
          <w:bCs/>
        </w:rPr>
        <w:t>Të nxënit e koncepteve të lëkundjeve, valëve dhe zërit përmes punës eksperimentale në SHML</w:t>
      </w:r>
      <w:r w:rsidRPr="006601FF">
        <w:rPr>
          <w:rFonts w:eastAsia="Calibri"/>
        </w:rPr>
        <w:t>”</w:t>
      </w:r>
    </w:p>
    <w:p w14:paraId="59F0A631" w14:textId="30665593" w:rsidR="006601FF" w:rsidRPr="006601FF" w:rsidRDefault="006601FF" w:rsidP="006601FF">
      <w:pPr>
        <w:spacing w:line="360" w:lineRule="auto"/>
        <w:rPr>
          <w:b/>
          <w:bCs/>
        </w:rPr>
      </w:pPr>
      <w:r w:rsidRPr="006601FF">
        <w:rPr>
          <w:rFonts w:eastAsia="Calibri"/>
          <w:b/>
        </w:rPr>
        <w:t>Kandidatja</w:t>
      </w:r>
      <w:r w:rsidRPr="006601FF">
        <w:rPr>
          <w:rFonts w:eastAsia="Calibri"/>
        </w:rPr>
        <w:t xml:space="preserve">: </w:t>
      </w:r>
      <w:r w:rsidRPr="006601FF">
        <w:rPr>
          <w:bCs/>
        </w:rPr>
        <w:t>Blerina Agallari Bytyqi</w:t>
      </w:r>
    </w:p>
    <w:p w14:paraId="76C6840A" w14:textId="77777777" w:rsidR="006601FF" w:rsidRPr="006601FF" w:rsidRDefault="006601FF" w:rsidP="006601FF">
      <w:pPr>
        <w:spacing w:line="360" w:lineRule="auto"/>
        <w:rPr>
          <w:rFonts w:eastAsia="Calibri"/>
          <w:b/>
        </w:rPr>
      </w:pPr>
      <w:r w:rsidRPr="006601FF">
        <w:rPr>
          <w:rFonts w:eastAsia="Calibri"/>
          <w:b/>
        </w:rPr>
        <w:t>Komisioni:</w:t>
      </w:r>
    </w:p>
    <w:p w14:paraId="62AE1525" w14:textId="4C35ECDF" w:rsidR="006601FF" w:rsidRPr="006601FF" w:rsidRDefault="006601FF" w:rsidP="006601FF">
      <w:pPr>
        <w:numPr>
          <w:ilvl w:val="0"/>
          <w:numId w:val="9"/>
        </w:numPr>
        <w:tabs>
          <w:tab w:val="left" w:pos="1945"/>
        </w:tabs>
        <w:spacing w:after="160" w:line="360" w:lineRule="auto"/>
        <w:contextualSpacing/>
        <w:rPr>
          <w:rFonts w:eastAsia="Calibri"/>
        </w:rPr>
      </w:pPr>
      <w:r w:rsidRPr="006601FF">
        <w:t>Prof. Dr. Florent Bunjaku</w:t>
      </w:r>
      <w:r w:rsidRPr="006601FF">
        <w:rPr>
          <w:rFonts w:eastAsia="Calibri"/>
        </w:rPr>
        <w:t xml:space="preserve"> – Kryetar</w:t>
      </w:r>
    </w:p>
    <w:p w14:paraId="5C26ADF3" w14:textId="0824C7BC" w:rsidR="006601FF" w:rsidRPr="006601FF" w:rsidRDefault="006601FF" w:rsidP="006601FF">
      <w:pPr>
        <w:numPr>
          <w:ilvl w:val="0"/>
          <w:numId w:val="9"/>
        </w:numPr>
        <w:tabs>
          <w:tab w:val="left" w:pos="1945"/>
        </w:tabs>
        <w:spacing w:line="360" w:lineRule="auto"/>
        <w:contextualSpacing/>
        <w:rPr>
          <w:rFonts w:eastAsia="Calibri"/>
        </w:rPr>
      </w:pPr>
      <w:r w:rsidRPr="006601FF">
        <w:t>Prof. Dr. Skender Kabashi –</w:t>
      </w:r>
      <w:r w:rsidRPr="006601FF">
        <w:rPr>
          <w:rFonts w:eastAsia="Calibri"/>
        </w:rPr>
        <w:t xml:space="preserve"> Mentor</w:t>
      </w:r>
    </w:p>
    <w:p w14:paraId="2393EB53" w14:textId="1AC33A64" w:rsidR="006601FF" w:rsidRPr="006601FF" w:rsidRDefault="006601FF" w:rsidP="006601FF">
      <w:pPr>
        <w:numPr>
          <w:ilvl w:val="0"/>
          <w:numId w:val="9"/>
        </w:numPr>
        <w:tabs>
          <w:tab w:val="left" w:pos="1945"/>
        </w:tabs>
        <w:spacing w:line="360" w:lineRule="auto"/>
        <w:contextualSpacing/>
        <w:rPr>
          <w:rFonts w:eastAsia="Calibri"/>
        </w:rPr>
      </w:pPr>
      <w:r w:rsidRPr="006601FF">
        <w:t>Prof. Dr. Jehona Rrustemi</w:t>
      </w:r>
      <w:r w:rsidRPr="006601FF">
        <w:rPr>
          <w:rFonts w:eastAsia="Calibri"/>
          <w:shd w:val="clear" w:color="auto" w:fill="FFFFFF"/>
        </w:rPr>
        <w:t xml:space="preserve"> – Antare</w:t>
      </w:r>
    </w:p>
    <w:p w14:paraId="2C9BACCB" w14:textId="7A88766E" w:rsidR="006601FF" w:rsidRPr="006601FF" w:rsidRDefault="006601FF" w:rsidP="006601FF">
      <w:pPr>
        <w:spacing w:line="360" w:lineRule="auto"/>
        <w:jc w:val="center"/>
      </w:pPr>
      <w:r w:rsidRPr="006601FF">
        <w:rPr>
          <w:b/>
        </w:rPr>
        <w:t>ABSTRAKTI</w:t>
      </w:r>
    </w:p>
    <w:p w14:paraId="240E723F" w14:textId="77777777" w:rsidR="006601FF" w:rsidRDefault="006601FF" w:rsidP="006601FF">
      <w:pPr>
        <w:spacing w:line="288" w:lineRule="auto"/>
        <w:jc w:val="both"/>
      </w:pPr>
      <w:r w:rsidRPr="006601FF">
        <w:t>Puna eksperimentale luan një rol të rëndësishëm në shkencat e natyrës, në veçanti në lëndën e Fizikës, duke ofruar mundësi për zhvillimin dhe të kuptuarit e koncepteve dhe proceseve shkencore.  Konceptet e lëkundjeve, valëve dhe zërit përbëjnë një fushë mjaft aplikative dhe të rëndësishme të Fizikës, pasi shumë aspekte të jetës sonë diktohen nga lëkundjet periodike që ndodhin në intervale kohore të përsëritura sikur: lëvizja e një lavjerrësi, valët e dritës për të transmetuar sinjale Wi-Fi, valët e zërit për të komunikuar me të tjerët.</w:t>
      </w:r>
      <w:r>
        <w:t xml:space="preserve"> </w:t>
      </w:r>
    </w:p>
    <w:p w14:paraId="4560BC0A" w14:textId="77777777" w:rsidR="006601FF" w:rsidRDefault="006601FF" w:rsidP="006601FF">
      <w:pPr>
        <w:spacing w:line="288" w:lineRule="auto"/>
        <w:jc w:val="both"/>
      </w:pPr>
      <w:r w:rsidRPr="006601FF">
        <w:t>Qëllimi i këtij hulumtimi është të shqyrtojë ndikimin e përdorimit të punës eksperimentale në të nxënit e koncepteve të lëkundjeve, valëve dhe zërit në shkollën e mesme të lartë.  Ky hulumtim do të jetë një tregues për rolin dhe  rëndësinë e punës eksperimentale në mësimdhënie dhe mësimnxënie, për zhvillimin e të menduarit kritik të nxënësve, nxitjen  e kurreshtjes së tyre që dukuritë shkencore aty ku është e mundur të shpjegohen duke u shërbyer me provë, demonstrim apo eksperiment në bashkëpunim me mësimdhënësin. Përmes hulumtimit do të identifikohet sesa përdorimi i teknikave dhe metodave të duhura gjatë procesit mësimor nga ana e mësimdhënësve ndikojnë tek nxënësit në përvetësimin e koncepteve të lëkundjeve, valëve dhe zërit.</w:t>
      </w:r>
      <w:r>
        <w:t xml:space="preserve"> </w:t>
      </w:r>
    </w:p>
    <w:p w14:paraId="54C9DB0F" w14:textId="59419E3F" w:rsidR="006601FF" w:rsidRDefault="006601FF" w:rsidP="006601FF">
      <w:pPr>
        <w:spacing w:line="288" w:lineRule="auto"/>
        <w:jc w:val="both"/>
      </w:pPr>
      <w:r w:rsidRPr="006601FF">
        <w:t>Hulumtimi i përket studimit të përzier, duke përdorur metodën e kombinuar: metodën sasiore dhe cilësore. Të dhënat do të mblidhen përmes pyetësorit si instrument hulumtues, që do të realizohet për nxënës, si dhe intervistës që do të zhvillohet për mësimdhënës. Në hulumtim do të marrin pjesë 100 nxënës të klasave të XI-ta në Shkollën e Mesme të Lartë "Gjon Buzuku" në komunën e Prizrenit, dhe pesë mësimdhënës të lëndës së fizikës të kësaj shkolle. Nga ky hulumtim pritet që të grumbullojmë të dhëna, të cilat do u shërbejnë  nxënësve, si dhe mësimdhënësve të vërejnë ndikimin e përdorimit dhe përparësive të punës eksperimentale në ngritjen e njohurive të nxënësve për të kuptuarit efektiv dhe të nxënit e koncepteve themelore dhe dukurive të fizikës, me theks të veçantë të dukurive të lëkundjeve, valëve dhe zërit.</w:t>
      </w:r>
    </w:p>
    <w:p w14:paraId="2D13DDEF" w14:textId="77777777" w:rsidR="006601FF" w:rsidRDefault="006601FF" w:rsidP="006601FF">
      <w:pPr>
        <w:jc w:val="both"/>
      </w:pPr>
    </w:p>
    <w:p w14:paraId="02673058" w14:textId="5EE5B314" w:rsidR="006601FF" w:rsidRPr="006601FF" w:rsidRDefault="006601FF" w:rsidP="006601FF">
      <w:pPr>
        <w:jc w:val="both"/>
        <w:rPr>
          <w:rFonts w:eastAsia="Calibri"/>
        </w:rPr>
      </w:pPr>
      <w:r w:rsidRPr="006601FF">
        <w:rPr>
          <w:b/>
        </w:rPr>
        <w:t>Fjalët ky</w:t>
      </w:r>
      <w:r w:rsidRPr="006601FF">
        <w:t>ç</w:t>
      </w:r>
      <w:r w:rsidRPr="006601FF">
        <w:rPr>
          <w:b/>
        </w:rPr>
        <w:t xml:space="preserve">e: </w:t>
      </w:r>
      <w:r w:rsidRPr="006601FF">
        <w:rPr>
          <w:b/>
          <w:i/>
        </w:rPr>
        <w:t>lëkundjet, valët, zëri, mësimdhënia, mësimnxënia, puna eksperimentale.</w:t>
      </w:r>
    </w:p>
    <w:p w14:paraId="0CDA0156" w14:textId="7875705E" w:rsidR="00C024B2" w:rsidRDefault="00C024B2" w:rsidP="00C024B2">
      <w:pPr>
        <w:spacing w:line="360" w:lineRule="auto"/>
        <w:jc w:val="both"/>
        <w:rPr>
          <w:b/>
          <w:lang w:val="de-CH"/>
        </w:rPr>
      </w:pPr>
    </w:p>
    <w:p w14:paraId="4C64BF9B" w14:textId="50178815" w:rsidR="006601FF" w:rsidRDefault="006601FF" w:rsidP="00C024B2">
      <w:pPr>
        <w:spacing w:line="360" w:lineRule="auto"/>
        <w:jc w:val="both"/>
        <w:rPr>
          <w:b/>
          <w:lang w:val="de-CH"/>
        </w:rPr>
      </w:pPr>
    </w:p>
    <w:p w14:paraId="31CC6140" w14:textId="08BBA301" w:rsidR="006601FF" w:rsidRDefault="006601FF" w:rsidP="00C024B2">
      <w:pPr>
        <w:spacing w:line="360" w:lineRule="auto"/>
        <w:jc w:val="both"/>
        <w:rPr>
          <w:b/>
          <w:lang w:val="de-CH"/>
        </w:rPr>
      </w:pPr>
    </w:p>
    <w:p w14:paraId="06D588E8" w14:textId="5C2B491E" w:rsidR="005E3450" w:rsidRDefault="005E3450" w:rsidP="005E3450">
      <w:pPr>
        <w:jc w:val="both"/>
        <w:rPr>
          <w:bCs/>
          <w:lang w:val="en-US"/>
        </w:rPr>
      </w:pPr>
      <w:proofErr w:type="spellStart"/>
      <w:r>
        <w:rPr>
          <w:b/>
          <w:bCs/>
          <w:lang w:val="en-US"/>
        </w:rPr>
        <w:t>Tema</w:t>
      </w:r>
      <w:proofErr w:type="spellEnd"/>
      <w:r>
        <w:rPr>
          <w:b/>
          <w:bCs/>
          <w:lang w:val="en-US"/>
        </w:rPr>
        <w:t xml:space="preserve">: </w:t>
      </w:r>
      <w:proofErr w:type="spellStart"/>
      <w:r w:rsidRPr="005E3450">
        <w:rPr>
          <w:bCs/>
          <w:lang w:val="en-US"/>
        </w:rPr>
        <w:t>Ndikimi</w:t>
      </w:r>
      <w:proofErr w:type="spellEnd"/>
      <w:r w:rsidRPr="005E3450">
        <w:rPr>
          <w:bCs/>
          <w:lang w:val="en-US"/>
        </w:rPr>
        <w:t xml:space="preserve"> </w:t>
      </w:r>
      <w:proofErr w:type="spellStart"/>
      <w:r w:rsidRPr="005E3450">
        <w:rPr>
          <w:bCs/>
          <w:lang w:val="en-US"/>
        </w:rPr>
        <w:t>i</w:t>
      </w:r>
      <w:proofErr w:type="spellEnd"/>
      <w:r w:rsidRPr="005E3450">
        <w:rPr>
          <w:bCs/>
          <w:lang w:val="en-US"/>
        </w:rPr>
        <w:t xml:space="preserve"> </w:t>
      </w:r>
      <w:proofErr w:type="spellStart"/>
      <w:r w:rsidRPr="005E3450">
        <w:rPr>
          <w:bCs/>
          <w:lang w:val="en-US"/>
        </w:rPr>
        <w:t>Eksperimentit</w:t>
      </w:r>
      <w:proofErr w:type="spellEnd"/>
      <w:r w:rsidRPr="005E3450">
        <w:rPr>
          <w:bCs/>
          <w:lang w:val="en-US"/>
        </w:rPr>
        <w:t xml:space="preserve"> </w:t>
      </w:r>
      <w:proofErr w:type="spellStart"/>
      <w:r w:rsidRPr="005E3450">
        <w:rPr>
          <w:bCs/>
          <w:lang w:val="en-US"/>
        </w:rPr>
        <w:t>në</w:t>
      </w:r>
      <w:proofErr w:type="spellEnd"/>
      <w:r w:rsidRPr="005E3450">
        <w:rPr>
          <w:bCs/>
          <w:lang w:val="en-US"/>
        </w:rPr>
        <w:t xml:space="preserve"> </w:t>
      </w:r>
      <w:proofErr w:type="spellStart"/>
      <w:r w:rsidRPr="005E3450">
        <w:rPr>
          <w:bCs/>
          <w:lang w:val="en-US"/>
        </w:rPr>
        <w:t>të</w:t>
      </w:r>
      <w:proofErr w:type="spellEnd"/>
      <w:r w:rsidRPr="005E3450">
        <w:rPr>
          <w:bCs/>
          <w:lang w:val="en-US"/>
        </w:rPr>
        <w:t xml:space="preserve"> </w:t>
      </w:r>
      <w:proofErr w:type="spellStart"/>
      <w:r w:rsidRPr="005E3450">
        <w:rPr>
          <w:bCs/>
          <w:lang w:val="en-US"/>
        </w:rPr>
        <w:t>Nxënit</w:t>
      </w:r>
      <w:proofErr w:type="spellEnd"/>
      <w:r w:rsidRPr="005E3450">
        <w:rPr>
          <w:bCs/>
          <w:lang w:val="en-US"/>
        </w:rPr>
        <w:t xml:space="preserve"> e </w:t>
      </w:r>
      <w:proofErr w:type="spellStart"/>
      <w:r w:rsidRPr="005E3450">
        <w:rPr>
          <w:bCs/>
          <w:lang w:val="en-US"/>
        </w:rPr>
        <w:t>Ndarjes</w:t>
      </w:r>
      <w:proofErr w:type="spellEnd"/>
      <w:r w:rsidRPr="005E3450">
        <w:rPr>
          <w:bCs/>
          <w:lang w:val="en-US"/>
        </w:rPr>
        <w:t xml:space="preserve"> </w:t>
      </w:r>
      <w:proofErr w:type="spellStart"/>
      <w:r w:rsidRPr="005E3450">
        <w:rPr>
          <w:bCs/>
          <w:lang w:val="en-US"/>
        </w:rPr>
        <w:t>së</w:t>
      </w:r>
      <w:proofErr w:type="spellEnd"/>
      <w:r w:rsidRPr="005E3450">
        <w:rPr>
          <w:bCs/>
          <w:lang w:val="en-US"/>
        </w:rPr>
        <w:t xml:space="preserve"> </w:t>
      </w:r>
      <w:proofErr w:type="spellStart"/>
      <w:r w:rsidRPr="005E3450">
        <w:rPr>
          <w:bCs/>
          <w:lang w:val="en-US"/>
        </w:rPr>
        <w:t>Substancave</w:t>
      </w:r>
      <w:proofErr w:type="spellEnd"/>
      <w:r w:rsidRPr="005E3450">
        <w:rPr>
          <w:bCs/>
          <w:lang w:val="en-US"/>
        </w:rPr>
        <w:t xml:space="preserve"> </w:t>
      </w:r>
      <w:proofErr w:type="spellStart"/>
      <w:r w:rsidRPr="005E3450">
        <w:rPr>
          <w:bCs/>
          <w:lang w:val="en-US"/>
        </w:rPr>
        <w:t>të</w:t>
      </w:r>
      <w:proofErr w:type="spellEnd"/>
      <w:r w:rsidRPr="005E3450">
        <w:rPr>
          <w:bCs/>
          <w:lang w:val="en-US"/>
        </w:rPr>
        <w:t xml:space="preserve"> </w:t>
      </w:r>
      <w:proofErr w:type="spellStart"/>
      <w:r w:rsidRPr="005E3450">
        <w:rPr>
          <w:bCs/>
          <w:lang w:val="en-US"/>
        </w:rPr>
        <w:t>Përziera</w:t>
      </w:r>
      <w:proofErr w:type="spellEnd"/>
      <w:r w:rsidRPr="005E3450">
        <w:rPr>
          <w:bCs/>
          <w:lang w:val="en-US"/>
        </w:rPr>
        <w:t xml:space="preserve"> me </w:t>
      </w:r>
      <w:proofErr w:type="spellStart"/>
      <w:r w:rsidRPr="005E3450">
        <w:rPr>
          <w:bCs/>
          <w:lang w:val="en-US"/>
        </w:rPr>
        <w:t>Metoda</w:t>
      </w:r>
      <w:proofErr w:type="spellEnd"/>
      <w:r w:rsidRPr="005E3450">
        <w:rPr>
          <w:bCs/>
          <w:lang w:val="en-US"/>
        </w:rPr>
        <w:t xml:space="preserve"> </w:t>
      </w:r>
      <w:proofErr w:type="spellStart"/>
      <w:r w:rsidRPr="005E3450">
        <w:rPr>
          <w:bCs/>
          <w:lang w:val="en-US"/>
        </w:rPr>
        <w:t>Fizike</w:t>
      </w:r>
      <w:proofErr w:type="spellEnd"/>
    </w:p>
    <w:p w14:paraId="03A0E9CE" w14:textId="77777777" w:rsidR="005E3450" w:rsidRPr="005E3450" w:rsidRDefault="005E3450" w:rsidP="005E3450">
      <w:pPr>
        <w:jc w:val="both"/>
        <w:rPr>
          <w:bCs/>
          <w:lang w:val="en-US"/>
        </w:rPr>
      </w:pPr>
    </w:p>
    <w:p w14:paraId="48F1DF62" w14:textId="5FB6BF40" w:rsidR="005E3450" w:rsidRDefault="005E3450" w:rsidP="005E3450">
      <w:pPr>
        <w:rPr>
          <w:lang w:val="en-GB"/>
        </w:rPr>
      </w:pPr>
      <w:r w:rsidRPr="005E3450">
        <w:rPr>
          <w:b/>
          <w:bCs/>
        </w:rPr>
        <w:t>Kandidatja</w:t>
      </w:r>
      <w:r w:rsidRPr="005E3450">
        <w:rPr>
          <w:bCs/>
        </w:rPr>
        <w:t xml:space="preserve">: </w:t>
      </w:r>
      <w:r w:rsidRPr="005E3450">
        <w:rPr>
          <w:lang w:val="en-GB"/>
        </w:rPr>
        <w:t>Valentina Mehmeti</w:t>
      </w:r>
    </w:p>
    <w:p w14:paraId="00D3E600" w14:textId="77777777" w:rsidR="005E3450" w:rsidRPr="005E3450" w:rsidRDefault="005E3450" w:rsidP="005E3450"/>
    <w:p w14:paraId="021387CD" w14:textId="77777777" w:rsidR="005E3450" w:rsidRPr="005E3450" w:rsidRDefault="005E3450" w:rsidP="005E3450">
      <w:pPr>
        <w:jc w:val="both"/>
        <w:rPr>
          <w:b/>
          <w:bCs/>
        </w:rPr>
      </w:pPr>
      <w:r w:rsidRPr="005E3450">
        <w:rPr>
          <w:b/>
          <w:bCs/>
        </w:rPr>
        <w:t>Komisioni:</w:t>
      </w:r>
    </w:p>
    <w:p w14:paraId="424D64BE" w14:textId="77777777" w:rsidR="005E3450" w:rsidRPr="005E3450" w:rsidRDefault="005E3450" w:rsidP="005E3450">
      <w:pPr>
        <w:jc w:val="both"/>
      </w:pPr>
      <w:r w:rsidRPr="005E3450">
        <w:t>Fatlume Berisha, Prof. Asoc. - mentore</w:t>
      </w:r>
    </w:p>
    <w:p w14:paraId="2E1E9961" w14:textId="77777777" w:rsidR="005E3450" w:rsidRPr="005E3450" w:rsidRDefault="005E3450" w:rsidP="005E3450">
      <w:pPr>
        <w:jc w:val="both"/>
      </w:pPr>
      <w:r w:rsidRPr="005E3450">
        <w:t>Arlinda Damoni, Prof.  Asoc. - kryetare</w:t>
      </w:r>
    </w:p>
    <w:p w14:paraId="66EEEC3D" w14:textId="77777777" w:rsidR="005E3450" w:rsidRPr="005E3450" w:rsidRDefault="005E3450" w:rsidP="005E3450">
      <w:pPr>
        <w:jc w:val="both"/>
      </w:pPr>
      <w:r w:rsidRPr="005E3450">
        <w:t>Vlora Syla, Prof. Asoc. - anetare</w:t>
      </w:r>
    </w:p>
    <w:p w14:paraId="76E9BD5E" w14:textId="77777777" w:rsidR="005E3450" w:rsidRPr="005E3450" w:rsidRDefault="005E3450" w:rsidP="005E3450">
      <w:pPr>
        <w:pStyle w:val="Heading1"/>
        <w:jc w:val="center"/>
        <w:rPr>
          <w:rFonts w:ascii="Times New Roman" w:hAnsi="Times New Roman" w:cs="Times New Roman"/>
          <w:b/>
          <w:bCs/>
          <w:color w:val="auto"/>
          <w:sz w:val="24"/>
          <w:szCs w:val="24"/>
        </w:rPr>
      </w:pPr>
      <w:bookmarkStart w:id="1" w:name="_Toc164538651"/>
      <w:r w:rsidRPr="005E3450">
        <w:rPr>
          <w:rFonts w:ascii="Times New Roman" w:hAnsi="Times New Roman" w:cs="Times New Roman"/>
          <w:b/>
          <w:bCs/>
          <w:color w:val="auto"/>
          <w:sz w:val="24"/>
          <w:szCs w:val="24"/>
        </w:rPr>
        <w:t>ABSTRAKTI</w:t>
      </w:r>
      <w:bookmarkEnd w:id="1"/>
    </w:p>
    <w:p w14:paraId="0012BDDB" w14:textId="77777777" w:rsidR="005E3450" w:rsidRPr="005E3450" w:rsidRDefault="005E3450" w:rsidP="005E3450">
      <w:pPr>
        <w:spacing w:line="276" w:lineRule="auto"/>
        <w:jc w:val="both"/>
        <w:rPr>
          <w:lang w:eastAsia="en-GB"/>
        </w:rPr>
      </w:pPr>
      <w:r w:rsidRPr="005E3450">
        <w:rPr>
          <w:lang w:eastAsia="en-GB"/>
        </w:rPr>
        <w:t>Ky studim synon të hulumtojë ndikimin e eksperimenteve në procesin e ndarjes së substancave të përziera duke përdorur metoda fizike. Përdorimi i eksperimenteve në mësimin e shkencave është thelbësor për të ndihmuar nxënësit të kuptojnë aplikimet praktike të koncepteve teorike. Eksperimenti konsiderohet thelbi i edukimit në lëndën e kimisë, duke u ofruar nxënësve mundësinë për të zhvilluar aftësitë në hartimin, zbatimin, interpretimin dhe raportimin e hulumtimeve shkencore.</w:t>
      </w:r>
    </w:p>
    <w:p w14:paraId="6A0A3407" w14:textId="77777777" w:rsidR="005E3450" w:rsidRPr="005E3450" w:rsidRDefault="005E3450" w:rsidP="005E3450">
      <w:pPr>
        <w:spacing w:line="276" w:lineRule="auto"/>
        <w:jc w:val="both"/>
        <w:rPr>
          <w:lang w:eastAsia="en-GB"/>
        </w:rPr>
      </w:pPr>
      <w:r w:rsidRPr="005E3450">
        <w:rPr>
          <w:lang w:eastAsia="en-GB"/>
        </w:rPr>
        <w:t xml:space="preserve">Qëllimi kryesor i këtij hulumtimi ishte të analizonte ndikimin e aktiviteteve eksperimentale në përmirësimin e procesit të të nxënit dhe aftësinë e nxënësve për të ndarë substancat e përziera duke përdorur metoda fizike. Ky studim përdori një dizajn hulumtimi kuazi-eksperimental dhe u realizua si një hulumtim në veprim në bashkëpunim me shkollën e mesme të ulët </w:t>
      </w:r>
      <w:r w:rsidRPr="005E3450">
        <w:rPr>
          <w:i/>
          <w:iCs/>
          <w:lang w:eastAsia="en-GB"/>
        </w:rPr>
        <w:t>“Dëshmorët e Vitisë”</w:t>
      </w:r>
      <w:r w:rsidRPr="005E3450">
        <w:rPr>
          <w:lang w:eastAsia="en-GB"/>
        </w:rPr>
        <w:t xml:space="preserve"> në Viti. Mostra, e përzgjedhur në mënyrë të qëllimshme, përfshinte 50 nxënës të klasës së shtatë, të ndarë në një grup kontrolli (25 nxënës) dhe një grup eksperimental (25 nxënës). Mbledhja e të dhënave u realizua përmes paratestit dhe pas-testit si instrumente për analizë sasiore, ndërsa përpunimi i të dhënave u krye me metoda statistikore duke përdorur programin SPSS.</w:t>
      </w:r>
    </w:p>
    <w:p w14:paraId="247AD699" w14:textId="77777777" w:rsidR="005E3450" w:rsidRPr="005E3450" w:rsidRDefault="005E3450" w:rsidP="005E3450">
      <w:pPr>
        <w:spacing w:line="276" w:lineRule="auto"/>
        <w:jc w:val="both"/>
        <w:rPr>
          <w:lang w:eastAsia="en-GB"/>
        </w:rPr>
      </w:pPr>
      <w:r w:rsidRPr="005E3450">
        <w:rPr>
          <w:lang w:eastAsia="en-GB"/>
        </w:rPr>
        <w:t>Gjetjet e hulumtimit treguan se përdorimi i eksperimentit pati një ndikim tek nxënësit në ndarjen e substancave nga përzierjet me metoda fizike. Grupi eksperimental shfaqi rezultat të dukshëm dhe përvetësim të njohurive krahasuar me grupin kontroll, duke konfirmuar se eksperimenti është një metodë efektive për të përmirësuar cilësinë e të nxënit në këtë fushë. Këto gjetje forcojnë rëndësinë e punës laboratorike si një element thelbësor në procesin mësimor, duke mundësuar që nxënësit të kuptojnë më mirë rolin e eksperimentimit në të nxënit e ndarjes së substancave të përziera me metoda fizike.</w:t>
      </w:r>
    </w:p>
    <w:p w14:paraId="17877BD5" w14:textId="77777777" w:rsidR="005E3450" w:rsidRPr="005E3450" w:rsidRDefault="005E3450" w:rsidP="005E3450">
      <w:pPr>
        <w:spacing w:line="276" w:lineRule="auto"/>
        <w:jc w:val="both"/>
        <w:rPr>
          <w:b/>
          <w:bCs/>
          <w:i/>
          <w:iCs/>
        </w:rPr>
      </w:pPr>
    </w:p>
    <w:p w14:paraId="43A66276" w14:textId="77777777" w:rsidR="005E3450" w:rsidRPr="005E3450" w:rsidRDefault="005E3450" w:rsidP="005E3450">
      <w:pPr>
        <w:spacing w:line="276" w:lineRule="auto"/>
        <w:jc w:val="both"/>
        <w:rPr>
          <w:i/>
          <w:iCs/>
        </w:rPr>
      </w:pPr>
      <w:r w:rsidRPr="005E3450">
        <w:rPr>
          <w:b/>
          <w:bCs/>
          <w:i/>
          <w:iCs/>
        </w:rPr>
        <w:t>Fjalët kyçe:</w:t>
      </w:r>
      <w:r w:rsidRPr="005E3450">
        <w:rPr>
          <w:i/>
          <w:iCs/>
        </w:rPr>
        <w:t xml:space="preserve"> Eksperiment, </w:t>
      </w:r>
      <w:r w:rsidRPr="005E3450">
        <w:rPr>
          <w:rFonts w:eastAsia="Book Antiqua"/>
          <w:i/>
          <w:iCs/>
        </w:rPr>
        <w:t>ndarja e substancave të përzirjeve,</w:t>
      </w:r>
      <w:r w:rsidRPr="005E3450">
        <w:rPr>
          <w:i/>
          <w:iCs/>
        </w:rPr>
        <w:t xml:space="preserve"> metodë fizike, Kimi, të nxënit.</w:t>
      </w:r>
    </w:p>
    <w:p w14:paraId="21690D2B" w14:textId="77777777" w:rsidR="006601FF" w:rsidRPr="00C024B2" w:rsidRDefault="006601FF" w:rsidP="005E3450">
      <w:pPr>
        <w:spacing w:line="360" w:lineRule="auto"/>
        <w:jc w:val="both"/>
        <w:rPr>
          <w:b/>
          <w:lang w:val="de-CH"/>
        </w:rPr>
      </w:pPr>
    </w:p>
    <w:p w14:paraId="0A741C6A" w14:textId="77777777" w:rsidR="00C024B2" w:rsidRPr="00C024B2" w:rsidRDefault="00C024B2" w:rsidP="00C024B2">
      <w:pPr>
        <w:spacing w:line="360" w:lineRule="auto"/>
        <w:jc w:val="both"/>
      </w:pPr>
    </w:p>
    <w:sectPr w:rsidR="00C024B2" w:rsidRPr="00C024B2" w:rsidSect="006C72B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4BDEF" w14:textId="77777777" w:rsidR="00853948" w:rsidRDefault="00853948">
      <w:r>
        <w:separator/>
      </w:r>
    </w:p>
  </w:endnote>
  <w:endnote w:type="continuationSeparator" w:id="0">
    <w:p w14:paraId="57733248" w14:textId="77777777" w:rsidR="00853948" w:rsidRDefault="0085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42FFA" w14:textId="77777777" w:rsidR="00853948" w:rsidRDefault="00853948">
      <w:r>
        <w:separator/>
      </w:r>
    </w:p>
  </w:footnote>
  <w:footnote w:type="continuationSeparator" w:id="0">
    <w:p w14:paraId="693FBFC2" w14:textId="77777777" w:rsidR="00853948" w:rsidRDefault="008539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D5BFB" w14:textId="77777777" w:rsidR="006C72B3" w:rsidRDefault="00415C66">
    <w:pPr>
      <w:pStyle w:val="Header"/>
    </w:pPr>
    <w:r>
      <w:rPr>
        <w:noProof/>
      </w:rPr>
      <w:drawing>
        <wp:inline distT="0" distB="0" distL="0" distR="0" wp14:anchorId="020AEA74" wp14:editId="77D12686">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00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B6681"/>
    <w:multiLevelType w:val="hybridMultilevel"/>
    <w:tmpl w:val="607CD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E26B52"/>
    <w:multiLevelType w:val="hybridMultilevel"/>
    <w:tmpl w:val="0C22D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BA4D87"/>
    <w:multiLevelType w:val="hybridMultilevel"/>
    <w:tmpl w:val="71E01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9D5F0F"/>
    <w:multiLevelType w:val="hybridMultilevel"/>
    <w:tmpl w:val="F90CC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7F2613"/>
    <w:multiLevelType w:val="hybridMultilevel"/>
    <w:tmpl w:val="42EE0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75BA9"/>
    <w:multiLevelType w:val="hybridMultilevel"/>
    <w:tmpl w:val="8F2E7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EF4D08"/>
    <w:multiLevelType w:val="hybridMultilevel"/>
    <w:tmpl w:val="15B89A22"/>
    <w:lvl w:ilvl="0" w:tplc="AA74D06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AD09EC"/>
    <w:multiLevelType w:val="hybridMultilevel"/>
    <w:tmpl w:val="CF0C8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F2493B"/>
    <w:multiLevelType w:val="hybridMultilevel"/>
    <w:tmpl w:val="FCE4806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5"/>
  </w:num>
  <w:num w:numId="5">
    <w:abstractNumId w:val="7"/>
  </w:num>
  <w:num w:numId="6">
    <w:abstractNumId w:val="0"/>
  </w:num>
  <w:num w:numId="7">
    <w:abstractNumId w:val="4"/>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66"/>
    <w:rsid w:val="00006C83"/>
    <w:rsid w:val="00010CBE"/>
    <w:rsid w:val="0001106E"/>
    <w:rsid w:val="00014EDE"/>
    <w:rsid w:val="000238E8"/>
    <w:rsid w:val="00023E9E"/>
    <w:rsid w:val="00027091"/>
    <w:rsid w:val="00032582"/>
    <w:rsid w:val="0003308B"/>
    <w:rsid w:val="0003361E"/>
    <w:rsid w:val="000365A2"/>
    <w:rsid w:val="00041D8D"/>
    <w:rsid w:val="00043270"/>
    <w:rsid w:val="00043D76"/>
    <w:rsid w:val="000445CA"/>
    <w:rsid w:val="00046CD2"/>
    <w:rsid w:val="000472EC"/>
    <w:rsid w:val="00051CF4"/>
    <w:rsid w:val="00056F57"/>
    <w:rsid w:val="00062752"/>
    <w:rsid w:val="00063259"/>
    <w:rsid w:val="00067F48"/>
    <w:rsid w:val="00072785"/>
    <w:rsid w:val="00072DA2"/>
    <w:rsid w:val="0007367E"/>
    <w:rsid w:val="000736FC"/>
    <w:rsid w:val="00076005"/>
    <w:rsid w:val="000767C6"/>
    <w:rsid w:val="0007712F"/>
    <w:rsid w:val="00081274"/>
    <w:rsid w:val="0008349A"/>
    <w:rsid w:val="00092269"/>
    <w:rsid w:val="00093F8C"/>
    <w:rsid w:val="000A0899"/>
    <w:rsid w:val="000A1B50"/>
    <w:rsid w:val="000A4A39"/>
    <w:rsid w:val="000A7488"/>
    <w:rsid w:val="000A7F19"/>
    <w:rsid w:val="000B664B"/>
    <w:rsid w:val="000B729A"/>
    <w:rsid w:val="000B7438"/>
    <w:rsid w:val="000C0F66"/>
    <w:rsid w:val="000C139A"/>
    <w:rsid w:val="000C2050"/>
    <w:rsid w:val="000C61D5"/>
    <w:rsid w:val="000D240D"/>
    <w:rsid w:val="000D2DD6"/>
    <w:rsid w:val="000D4237"/>
    <w:rsid w:val="000D570D"/>
    <w:rsid w:val="000D6250"/>
    <w:rsid w:val="000F7F0F"/>
    <w:rsid w:val="00100212"/>
    <w:rsid w:val="00100FD6"/>
    <w:rsid w:val="001041F6"/>
    <w:rsid w:val="001051CA"/>
    <w:rsid w:val="0010598B"/>
    <w:rsid w:val="00111F14"/>
    <w:rsid w:val="00114B16"/>
    <w:rsid w:val="001202B8"/>
    <w:rsid w:val="001214D4"/>
    <w:rsid w:val="00135BFD"/>
    <w:rsid w:val="00136C03"/>
    <w:rsid w:val="00137B57"/>
    <w:rsid w:val="00143B71"/>
    <w:rsid w:val="00145EA0"/>
    <w:rsid w:val="001464B1"/>
    <w:rsid w:val="0015106C"/>
    <w:rsid w:val="001513F3"/>
    <w:rsid w:val="00153192"/>
    <w:rsid w:val="0015640E"/>
    <w:rsid w:val="001564E7"/>
    <w:rsid w:val="00157474"/>
    <w:rsid w:val="00162BF6"/>
    <w:rsid w:val="00165614"/>
    <w:rsid w:val="00165FB4"/>
    <w:rsid w:val="00167900"/>
    <w:rsid w:val="001705B1"/>
    <w:rsid w:val="00171EE4"/>
    <w:rsid w:val="00172BD7"/>
    <w:rsid w:val="0017519D"/>
    <w:rsid w:val="001770C3"/>
    <w:rsid w:val="001824EF"/>
    <w:rsid w:val="001877FB"/>
    <w:rsid w:val="0019097C"/>
    <w:rsid w:val="00192D10"/>
    <w:rsid w:val="00194184"/>
    <w:rsid w:val="00194B9C"/>
    <w:rsid w:val="00196C3B"/>
    <w:rsid w:val="001A03AF"/>
    <w:rsid w:val="001A27BE"/>
    <w:rsid w:val="001A3712"/>
    <w:rsid w:val="001A53F4"/>
    <w:rsid w:val="001B36F6"/>
    <w:rsid w:val="001B59D7"/>
    <w:rsid w:val="001B5DFC"/>
    <w:rsid w:val="001B61D8"/>
    <w:rsid w:val="001B6ED9"/>
    <w:rsid w:val="001C4527"/>
    <w:rsid w:val="001C6468"/>
    <w:rsid w:val="001C6DDD"/>
    <w:rsid w:val="001C7A58"/>
    <w:rsid w:val="001D5241"/>
    <w:rsid w:val="001D57D7"/>
    <w:rsid w:val="001E064B"/>
    <w:rsid w:val="001E411D"/>
    <w:rsid w:val="001E41B2"/>
    <w:rsid w:val="001E5FE2"/>
    <w:rsid w:val="001E670E"/>
    <w:rsid w:val="001F0E5D"/>
    <w:rsid w:val="001F26B5"/>
    <w:rsid w:val="001F2815"/>
    <w:rsid w:val="001F3320"/>
    <w:rsid w:val="001F3384"/>
    <w:rsid w:val="001F5AC7"/>
    <w:rsid w:val="001F6F39"/>
    <w:rsid w:val="0020041E"/>
    <w:rsid w:val="00201222"/>
    <w:rsid w:val="00204AED"/>
    <w:rsid w:val="0020576A"/>
    <w:rsid w:val="00207A2C"/>
    <w:rsid w:val="00215633"/>
    <w:rsid w:val="002233D2"/>
    <w:rsid w:val="0022466D"/>
    <w:rsid w:val="00224E73"/>
    <w:rsid w:val="002251A5"/>
    <w:rsid w:val="00232A35"/>
    <w:rsid w:val="00237C83"/>
    <w:rsid w:val="002405B6"/>
    <w:rsid w:val="002413BA"/>
    <w:rsid w:val="00242854"/>
    <w:rsid w:val="00242F4E"/>
    <w:rsid w:val="00244D56"/>
    <w:rsid w:val="00247DFB"/>
    <w:rsid w:val="0025156E"/>
    <w:rsid w:val="00253123"/>
    <w:rsid w:val="002554CA"/>
    <w:rsid w:val="00256C3D"/>
    <w:rsid w:val="00257490"/>
    <w:rsid w:val="00263F3E"/>
    <w:rsid w:val="00264860"/>
    <w:rsid w:val="00267100"/>
    <w:rsid w:val="00271A46"/>
    <w:rsid w:val="002741CE"/>
    <w:rsid w:val="00276C06"/>
    <w:rsid w:val="00281B04"/>
    <w:rsid w:val="00287E65"/>
    <w:rsid w:val="00291C8E"/>
    <w:rsid w:val="002930F4"/>
    <w:rsid w:val="002964A4"/>
    <w:rsid w:val="00297ED1"/>
    <w:rsid w:val="002A33B6"/>
    <w:rsid w:val="002A3B98"/>
    <w:rsid w:val="002A4828"/>
    <w:rsid w:val="002B1670"/>
    <w:rsid w:val="002C3093"/>
    <w:rsid w:val="002C4B0D"/>
    <w:rsid w:val="002C6831"/>
    <w:rsid w:val="002C71B9"/>
    <w:rsid w:val="002D0B9D"/>
    <w:rsid w:val="002F2063"/>
    <w:rsid w:val="002F6EDC"/>
    <w:rsid w:val="00302C79"/>
    <w:rsid w:val="00307B7B"/>
    <w:rsid w:val="00310A1A"/>
    <w:rsid w:val="00312CE3"/>
    <w:rsid w:val="00313660"/>
    <w:rsid w:val="0031603C"/>
    <w:rsid w:val="003175C8"/>
    <w:rsid w:val="00321498"/>
    <w:rsid w:val="00322412"/>
    <w:rsid w:val="00324760"/>
    <w:rsid w:val="00324F26"/>
    <w:rsid w:val="0033069A"/>
    <w:rsid w:val="003400B9"/>
    <w:rsid w:val="003411B6"/>
    <w:rsid w:val="003429EF"/>
    <w:rsid w:val="00344029"/>
    <w:rsid w:val="00344DAE"/>
    <w:rsid w:val="00347581"/>
    <w:rsid w:val="00352D5A"/>
    <w:rsid w:val="00360F89"/>
    <w:rsid w:val="00362A85"/>
    <w:rsid w:val="00367545"/>
    <w:rsid w:val="00370039"/>
    <w:rsid w:val="00370A2D"/>
    <w:rsid w:val="00375A7C"/>
    <w:rsid w:val="003872A1"/>
    <w:rsid w:val="003879E6"/>
    <w:rsid w:val="00395AA8"/>
    <w:rsid w:val="003A01CC"/>
    <w:rsid w:val="003A0CDE"/>
    <w:rsid w:val="003A1921"/>
    <w:rsid w:val="003A4599"/>
    <w:rsid w:val="003A6018"/>
    <w:rsid w:val="003B372A"/>
    <w:rsid w:val="003B66D6"/>
    <w:rsid w:val="003B76E4"/>
    <w:rsid w:val="003C1A9D"/>
    <w:rsid w:val="003C1B17"/>
    <w:rsid w:val="003C2C49"/>
    <w:rsid w:val="003C386A"/>
    <w:rsid w:val="003C39BB"/>
    <w:rsid w:val="003C6A8E"/>
    <w:rsid w:val="003C7E24"/>
    <w:rsid w:val="003D473D"/>
    <w:rsid w:val="003E418B"/>
    <w:rsid w:val="003F519A"/>
    <w:rsid w:val="003F6C05"/>
    <w:rsid w:val="00400A62"/>
    <w:rsid w:val="00400CE9"/>
    <w:rsid w:val="0040435E"/>
    <w:rsid w:val="00415C66"/>
    <w:rsid w:val="00415F51"/>
    <w:rsid w:val="00421420"/>
    <w:rsid w:val="00422210"/>
    <w:rsid w:val="00423E0F"/>
    <w:rsid w:val="004240A3"/>
    <w:rsid w:val="00425972"/>
    <w:rsid w:val="0042621B"/>
    <w:rsid w:val="004270A1"/>
    <w:rsid w:val="004278B8"/>
    <w:rsid w:val="00427995"/>
    <w:rsid w:val="00431191"/>
    <w:rsid w:val="00434B13"/>
    <w:rsid w:val="00434BF5"/>
    <w:rsid w:val="0044185A"/>
    <w:rsid w:val="0044460E"/>
    <w:rsid w:val="004446F7"/>
    <w:rsid w:val="004458FE"/>
    <w:rsid w:val="00445CDE"/>
    <w:rsid w:val="004506B8"/>
    <w:rsid w:val="004524F5"/>
    <w:rsid w:val="00452B21"/>
    <w:rsid w:val="00453612"/>
    <w:rsid w:val="0045402A"/>
    <w:rsid w:val="004546A8"/>
    <w:rsid w:val="0045529B"/>
    <w:rsid w:val="00456A65"/>
    <w:rsid w:val="00457187"/>
    <w:rsid w:val="00465CB4"/>
    <w:rsid w:val="00466235"/>
    <w:rsid w:val="00470161"/>
    <w:rsid w:val="004779EA"/>
    <w:rsid w:val="004816CC"/>
    <w:rsid w:val="004876AA"/>
    <w:rsid w:val="00487C39"/>
    <w:rsid w:val="00490AB2"/>
    <w:rsid w:val="00492310"/>
    <w:rsid w:val="004930D2"/>
    <w:rsid w:val="00496C89"/>
    <w:rsid w:val="004A1E32"/>
    <w:rsid w:val="004A7E97"/>
    <w:rsid w:val="004B0D89"/>
    <w:rsid w:val="004B25CB"/>
    <w:rsid w:val="004B2FF8"/>
    <w:rsid w:val="004B533E"/>
    <w:rsid w:val="004B5CAA"/>
    <w:rsid w:val="004B65AD"/>
    <w:rsid w:val="004B6E5E"/>
    <w:rsid w:val="004D363F"/>
    <w:rsid w:val="004D6559"/>
    <w:rsid w:val="004E0F27"/>
    <w:rsid w:val="004E79CA"/>
    <w:rsid w:val="004F1DDE"/>
    <w:rsid w:val="004F7E1C"/>
    <w:rsid w:val="0050525F"/>
    <w:rsid w:val="00511A24"/>
    <w:rsid w:val="00513379"/>
    <w:rsid w:val="005205E9"/>
    <w:rsid w:val="0052296E"/>
    <w:rsid w:val="00523FD5"/>
    <w:rsid w:val="0052447E"/>
    <w:rsid w:val="005255B8"/>
    <w:rsid w:val="005279E1"/>
    <w:rsid w:val="00527B7A"/>
    <w:rsid w:val="00531FF1"/>
    <w:rsid w:val="005321DF"/>
    <w:rsid w:val="00533DCD"/>
    <w:rsid w:val="0053786B"/>
    <w:rsid w:val="005400D4"/>
    <w:rsid w:val="005400E0"/>
    <w:rsid w:val="00541107"/>
    <w:rsid w:val="00541AA2"/>
    <w:rsid w:val="00542080"/>
    <w:rsid w:val="00547D7D"/>
    <w:rsid w:val="00550D70"/>
    <w:rsid w:val="005546A8"/>
    <w:rsid w:val="005548FF"/>
    <w:rsid w:val="00554D43"/>
    <w:rsid w:val="00556075"/>
    <w:rsid w:val="00561921"/>
    <w:rsid w:val="0056593E"/>
    <w:rsid w:val="00566F10"/>
    <w:rsid w:val="005700B8"/>
    <w:rsid w:val="00573605"/>
    <w:rsid w:val="00573C4E"/>
    <w:rsid w:val="005749F0"/>
    <w:rsid w:val="005750AF"/>
    <w:rsid w:val="0058320D"/>
    <w:rsid w:val="00585DE9"/>
    <w:rsid w:val="00586BC9"/>
    <w:rsid w:val="00587A08"/>
    <w:rsid w:val="00587D46"/>
    <w:rsid w:val="0059111D"/>
    <w:rsid w:val="005934D2"/>
    <w:rsid w:val="00593698"/>
    <w:rsid w:val="0059466E"/>
    <w:rsid w:val="005A1F88"/>
    <w:rsid w:val="005A46C0"/>
    <w:rsid w:val="005B356F"/>
    <w:rsid w:val="005B4B24"/>
    <w:rsid w:val="005B7DBE"/>
    <w:rsid w:val="005C0163"/>
    <w:rsid w:val="005C0A4A"/>
    <w:rsid w:val="005C1CFA"/>
    <w:rsid w:val="005C3BF5"/>
    <w:rsid w:val="005C5103"/>
    <w:rsid w:val="005C618A"/>
    <w:rsid w:val="005D0C77"/>
    <w:rsid w:val="005D2680"/>
    <w:rsid w:val="005D755D"/>
    <w:rsid w:val="005E1F99"/>
    <w:rsid w:val="005E3450"/>
    <w:rsid w:val="005E66CE"/>
    <w:rsid w:val="005F3D28"/>
    <w:rsid w:val="005F4DBE"/>
    <w:rsid w:val="005F570D"/>
    <w:rsid w:val="005F6457"/>
    <w:rsid w:val="005F738B"/>
    <w:rsid w:val="00600A47"/>
    <w:rsid w:val="0060507C"/>
    <w:rsid w:val="006051B1"/>
    <w:rsid w:val="00606C3B"/>
    <w:rsid w:val="00612629"/>
    <w:rsid w:val="00613626"/>
    <w:rsid w:val="00617D00"/>
    <w:rsid w:val="0062213E"/>
    <w:rsid w:val="00622D58"/>
    <w:rsid w:val="00632BF1"/>
    <w:rsid w:val="00636034"/>
    <w:rsid w:val="006373D7"/>
    <w:rsid w:val="00637691"/>
    <w:rsid w:val="006400C8"/>
    <w:rsid w:val="006423C8"/>
    <w:rsid w:val="006448B2"/>
    <w:rsid w:val="00644A6D"/>
    <w:rsid w:val="00647A6B"/>
    <w:rsid w:val="00652610"/>
    <w:rsid w:val="006575FE"/>
    <w:rsid w:val="006601FF"/>
    <w:rsid w:val="0066440B"/>
    <w:rsid w:val="006812CE"/>
    <w:rsid w:val="006823F1"/>
    <w:rsid w:val="00692707"/>
    <w:rsid w:val="0069442E"/>
    <w:rsid w:val="006A39A4"/>
    <w:rsid w:val="006A4B1D"/>
    <w:rsid w:val="006B11EA"/>
    <w:rsid w:val="006B279D"/>
    <w:rsid w:val="006B66A2"/>
    <w:rsid w:val="006B7443"/>
    <w:rsid w:val="006C321D"/>
    <w:rsid w:val="006C5C3D"/>
    <w:rsid w:val="006C72B3"/>
    <w:rsid w:val="006D0001"/>
    <w:rsid w:val="006E502C"/>
    <w:rsid w:val="006E6070"/>
    <w:rsid w:val="006E68BE"/>
    <w:rsid w:val="006F1F98"/>
    <w:rsid w:val="006F2FAA"/>
    <w:rsid w:val="006F479D"/>
    <w:rsid w:val="006F57F8"/>
    <w:rsid w:val="006F70E0"/>
    <w:rsid w:val="00703F0F"/>
    <w:rsid w:val="007062EC"/>
    <w:rsid w:val="007117DA"/>
    <w:rsid w:val="00714178"/>
    <w:rsid w:val="0072107F"/>
    <w:rsid w:val="00723647"/>
    <w:rsid w:val="00724177"/>
    <w:rsid w:val="00724890"/>
    <w:rsid w:val="0073322C"/>
    <w:rsid w:val="00735992"/>
    <w:rsid w:val="007430BD"/>
    <w:rsid w:val="007433BE"/>
    <w:rsid w:val="00743F45"/>
    <w:rsid w:val="00744926"/>
    <w:rsid w:val="00744D72"/>
    <w:rsid w:val="007461B5"/>
    <w:rsid w:val="00750FE4"/>
    <w:rsid w:val="00756136"/>
    <w:rsid w:val="0075784A"/>
    <w:rsid w:val="00761409"/>
    <w:rsid w:val="00762CE2"/>
    <w:rsid w:val="00765EDA"/>
    <w:rsid w:val="00766895"/>
    <w:rsid w:val="007737C1"/>
    <w:rsid w:val="00774167"/>
    <w:rsid w:val="00774B31"/>
    <w:rsid w:val="00777505"/>
    <w:rsid w:val="00781597"/>
    <w:rsid w:val="007842EE"/>
    <w:rsid w:val="00785B26"/>
    <w:rsid w:val="0079024F"/>
    <w:rsid w:val="00794264"/>
    <w:rsid w:val="0079443A"/>
    <w:rsid w:val="00797EF9"/>
    <w:rsid w:val="007A63F3"/>
    <w:rsid w:val="007A6898"/>
    <w:rsid w:val="007C1FB8"/>
    <w:rsid w:val="007C2591"/>
    <w:rsid w:val="007C32F8"/>
    <w:rsid w:val="007D10AA"/>
    <w:rsid w:val="007D1B72"/>
    <w:rsid w:val="007D38FD"/>
    <w:rsid w:val="007D48D9"/>
    <w:rsid w:val="007D4943"/>
    <w:rsid w:val="007D4BF7"/>
    <w:rsid w:val="007E0DA5"/>
    <w:rsid w:val="007E0F0A"/>
    <w:rsid w:val="007F0E56"/>
    <w:rsid w:val="007F2FAE"/>
    <w:rsid w:val="0080210D"/>
    <w:rsid w:val="00804115"/>
    <w:rsid w:val="00806D4B"/>
    <w:rsid w:val="008073E9"/>
    <w:rsid w:val="0081053B"/>
    <w:rsid w:val="0081156F"/>
    <w:rsid w:val="00812E08"/>
    <w:rsid w:val="00816BD2"/>
    <w:rsid w:val="00821656"/>
    <w:rsid w:val="00821C4E"/>
    <w:rsid w:val="008266A2"/>
    <w:rsid w:val="00826967"/>
    <w:rsid w:val="00826B58"/>
    <w:rsid w:val="00836607"/>
    <w:rsid w:val="00841419"/>
    <w:rsid w:val="0084245F"/>
    <w:rsid w:val="0085289A"/>
    <w:rsid w:val="00853948"/>
    <w:rsid w:val="008566D4"/>
    <w:rsid w:val="008600C0"/>
    <w:rsid w:val="008611D1"/>
    <w:rsid w:val="0086713C"/>
    <w:rsid w:val="0086759A"/>
    <w:rsid w:val="00870032"/>
    <w:rsid w:val="00870F62"/>
    <w:rsid w:val="00872A55"/>
    <w:rsid w:val="00874519"/>
    <w:rsid w:val="00875A43"/>
    <w:rsid w:val="00877E32"/>
    <w:rsid w:val="00880B7F"/>
    <w:rsid w:val="00881938"/>
    <w:rsid w:val="0088247A"/>
    <w:rsid w:val="00884549"/>
    <w:rsid w:val="00884A02"/>
    <w:rsid w:val="00887A0B"/>
    <w:rsid w:val="0089569B"/>
    <w:rsid w:val="008A1C27"/>
    <w:rsid w:val="008A2DB9"/>
    <w:rsid w:val="008A3ABC"/>
    <w:rsid w:val="008B11BC"/>
    <w:rsid w:val="008B5AA8"/>
    <w:rsid w:val="008C2D7A"/>
    <w:rsid w:val="008C3C16"/>
    <w:rsid w:val="008C63A9"/>
    <w:rsid w:val="008D2328"/>
    <w:rsid w:val="008D270F"/>
    <w:rsid w:val="008D44FB"/>
    <w:rsid w:val="008D4A17"/>
    <w:rsid w:val="008E0022"/>
    <w:rsid w:val="008E0841"/>
    <w:rsid w:val="008E31D3"/>
    <w:rsid w:val="008E324E"/>
    <w:rsid w:val="008E51AA"/>
    <w:rsid w:val="0090491D"/>
    <w:rsid w:val="00906083"/>
    <w:rsid w:val="009063EA"/>
    <w:rsid w:val="009072FE"/>
    <w:rsid w:val="00907511"/>
    <w:rsid w:val="0091254F"/>
    <w:rsid w:val="009133C5"/>
    <w:rsid w:val="00913E48"/>
    <w:rsid w:val="0091476B"/>
    <w:rsid w:val="009209A9"/>
    <w:rsid w:val="00921561"/>
    <w:rsid w:val="00926EED"/>
    <w:rsid w:val="00934A8A"/>
    <w:rsid w:val="00937D9A"/>
    <w:rsid w:val="009426E2"/>
    <w:rsid w:val="00945C9F"/>
    <w:rsid w:val="00946621"/>
    <w:rsid w:val="00947E13"/>
    <w:rsid w:val="0095159E"/>
    <w:rsid w:val="009517A6"/>
    <w:rsid w:val="009554F1"/>
    <w:rsid w:val="009563A7"/>
    <w:rsid w:val="00964EC8"/>
    <w:rsid w:val="00971C1B"/>
    <w:rsid w:val="00972CDE"/>
    <w:rsid w:val="0097547A"/>
    <w:rsid w:val="00976F1C"/>
    <w:rsid w:val="00986B56"/>
    <w:rsid w:val="00987E96"/>
    <w:rsid w:val="00994374"/>
    <w:rsid w:val="0099667D"/>
    <w:rsid w:val="009A0BDE"/>
    <w:rsid w:val="009B0223"/>
    <w:rsid w:val="009B34D4"/>
    <w:rsid w:val="009B3D8B"/>
    <w:rsid w:val="009B417D"/>
    <w:rsid w:val="009B6C4A"/>
    <w:rsid w:val="009C08DD"/>
    <w:rsid w:val="009C64C6"/>
    <w:rsid w:val="009C7323"/>
    <w:rsid w:val="009D0D5B"/>
    <w:rsid w:val="009D1CF7"/>
    <w:rsid w:val="009D2045"/>
    <w:rsid w:val="009D2ED3"/>
    <w:rsid w:val="009D3892"/>
    <w:rsid w:val="009D4983"/>
    <w:rsid w:val="009D4F6B"/>
    <w:rsid w:val="009D7DA4"/>
    <w:rsid w:val="009D7EBD"/>
    <w:rsid w:val="009E10C9"/>
    <w:rsid w:val="009E59C5"/>
    <w:rsid w:val="009F6E23"/>
    <w:rsid w:val="00A02C4A"/>
    <w:rsid w:val="00A04ABA"/>
    <w:rsid w:val="00A05C02"/>
    <w:rsid w:val="00A07E2C"/>
    <w:rsid w:val="00A1002C"/>
    <w:rsid w:val="00A11C7A"/>
    <w:rsid w:val="00A13D81"/>
    <w:rsid w:val="00A140A7"/>
    <w:rsid w:val="00A16989"/>
    <w:rsid w:val="00A17AD0"/>
    <w:rsid w:val="00A24DEB"/>
    <w:rsid w:val="00A2718B"/>
    <w:rsid w:val="00A30F6C"/>
    <w:rsid w:val="00A3470C"/>
    <w:rsid w:val="00A41A11"/>
    <w:rsid w:val="00A5290E"/>
    <w:rsid w:val="00A52FD2"/>
    <w:rsid w:val="00A54D6B"/>
    <w:rsid w:val="00A62727"/>
    <w:rsid w:val="00A65F1F"/>
    <w:rsid w:val="00A707FF"/>
    <w:rsid w:val="00A72EEA"/>
    <w:rsid w:val="00A74C7A"/>
    <w:rsid w:val="00A83955"/>
    <w:rsid w:val="00A8459D"/>
    <w:rsid w:val="00A87A59"/>
    <w:rsid w:val="00A91413"/>
    <w:rsid w:val="00A92762"/>
    <w:rsid w:val="00A93038"/>
    <w:rsid w:val="00A94950"/>
    <w:rsid w:val="00AA0E90"/>
    <w:rsid w:val="00AA1849"/>
    <w:rsid w:val="00AA1B48"/>
    <w:rsid w:val="00AA2D58"/>
    <w:rsid w:val="00AA56DF"/>
    <w:rsid w:val="00AB0B3E"/>
    <w:rsid w:val="00AB1D99"/>
    <w:rsid w:val="00AB473D"/>
    <w:rsid w:val="00AC5081"/>
    <w:rsid w:val="00AC78B3"/>
    <w:rsid w:val="00AD3A8D"/>
    <w:rsid w:val="00AD3FC9"/>
    <w:rsid w:val="00AD4BFB"/>
    <w:rsid w:val="00AD63ED"/>
    <w:rsid w:val="00AE02B0"/>
    <w:rsid w:val="00AE0801"/>
    <w:rsid w:val="00AE130D"/>
    <w:rsid w:val="00AE5D5C"/>
    <w:rsid w:val="00AE648F"/>
    <w:rsid w:val="00AF33CB"/>
    <w:rsid w:val="00AF572E"/>
    <w:rsid w:val="00B01EBD"/>
    <w:rsid w:val="00B034AF"/>
    <w:rsid w:val="00B05EC1"/>
    <w:rsid w:val="00B104F3"/>
    <w:rsid w:val="00B15126"/>
    <w:rsid w:val="00B206D9"/>
    <w:rsid w:val="00B24623"/>
    <w:rsid w:val="00B27C61"/>
    <w:rsid w:val="00B3109F"/>
    <w:rsid w:val="00B3224E"/>
    <w:rsid w:val="00B34FF9"/>
    <w:rsid w:val="00B3513C"/>
    <w:rsid w:val="00B35DB4"/>
    <w:rsid w:val="00B36745"/>
    <w:rsid w:val="00B37E6F"/>
    <w:rsid w:val="00B40B90"/>
    <w:rsid w:val="00B43AE3"/>
    <w:rsid w:val="00B464AB"/>
    <w:rsid w:val="00B52420"/>
    <w:rsid w:val="00B54A3C"/>
    <w:rsid w:val="00B56768"/>
    <w:rsid w:val="00B57AB8"/>
    <w:rsid w:val="00B60019"/>
    <w:rsid w:val="00B60258"/>
    <w:rsid w:val="00B606B7"/>
    <w:rsid w:val="00B606EE"/>
    <w:rsid w:val="00B6158A"/>
    <w:rsid w:val="00B64415"/>
    <w:rsid w:val="00B66252"/>
    <w:rsid w:val="00B7023C"/>
    <w:rsid w:val="00B73C2D"/>
    <w:rsid w:val="00B76F28"/>
    <w:rsid w:val="00B8292F"/>
    <w:rsid w:val="00B877B1"/>
    <w:rsid w:val="00B90FC7"/>
    <w:rsid w:val="00B92495"/>
    <w:rsid w:val="00B960BA"/>
    <w:rsid w:val="00B9651B"/>
    <w:rsid w:val="00BA2562"/>
    <w:rsid w:val="00BA50BF"/>
    <w:rsid w:val="00BB41EF"/>
    <w:rsid w:val="00BB59EA"/>
    <w:rsid w:val="00BB793D"/>
    <w:rsid w:val="00BC5D6F"/>
    <w:rsid w:val="00BD0940"/>
    <w:rsid w:val="00BE512C"/>
    <w:rsid w:val="00BE638A"/>
    <w:rsid w:val="00BE687B"/>
    <w:rsid w:val="00BE68D1"/>
    <w:rsid w:val="00BF6A0B"/>
    <w:rsid w:val="00C00E79"/>
    <w:rsid w:val="00C024B2"/>
    <w:rsid w:val="00C047D4"/>
    <w:rsid w:val="00C13043"/>
    <w:rsid w:val="00C200FB"/>
    <w:rsid w:val="00C21629"/>
    <w:rsid w:val="00C25466"/>
    <w:rsid w:val="00C30A90"/>
    <w:rsid w:val="00C3538F"/>
    <w:rsid w:val="00C404E8"/>
    <w:rsid w:val="00C42E04"/>
    <w:rsid w:val="00C43074"/>
    <w:rsid w:val="00C56229"/>
    <w:rsid w:val="00C648FA"/>
    <w:rsid w:val="00C706E3"/>
    <w:rsid w:val="00C74353"/>
    <w:rsid w:val="00C804D8"/>
    <w:rsid w:val="00C80EC2"/>
    <w:rsid w:val="00C8480F"/>
    <w:rsid w:val="00C95E60"/>
    <w:rsid w:val="00C96963"/>
    <w:rsid w:val="00CA1481"/>
    <w:rsid w:val="00CA4F95"/>
    <w:rsid w:val="00CA61A4"/>
    <w:rsid w:val="00CA7B4A"/>
    <w:rsid w:val="00CB0F07"/>
    <w:rsid w:val="00CB2BF5"/>
    <w:rsid w:val="00CB5E2D"/>
    <w:rsid w:val="00CB62A9"/>
    <w:rsid w:val="00CC4A19"/>
    <w:rsid w:val="00CD2D48"/>
    <w:rsid w:val="00CD5139"/>
    <w:rsid w:val="00CD7311"/>
    <w:rsid w:val="00CE0387"/>
    <w:rsid w:val="00CE675C"/>
    <w:rsid w:val="00CE7DA7"/>
    <w:rsid w:val="00CF062C"/>
    <w:rsid w:val="00CF539D"/>
    <w:rsid w:val="00D02F05"/>
    <w:rsid w:val="00D061C1"/>
    <w:rsid w:val="00D06297"/>
    <w:rsid w:val="00D112F0"/>
    <w:rsid w:val="00D179E2"/>
    <w:rsid w:val="00D2105C"/>
    <w:rsid w:val="00D22DD0"/>
    <w:rsid w:val="00D2676B"/>
    <w:rsid w:val="00D26E96"/>
    <w:rsid w:val="00D335F2"/>
    <w:rsid w:val="00D35BF3"/>
    <w:rsid w:val="00D371E0"/>
    <w:rsid w:val="00D4457F"/>
    <w:rsid w:val="00D450DD"/>
    <w:rsid w:val="00D4625E"/>
    <w:rsid w:val="00D4743C"/>
    <w:rsid w:val="00D47D07"/>
    <w:rsid w:val="00D513DA"/>
    <w:rsid w:val="00D5207C"/>
    <w:rsid w:val="00D52659"/>
    <w:rsid w:val="00D533D5"/>
    <w:rsid w:val="00D55EB8"/>
    <w:rsid w:val="00D608ED"/>
    <w:rsid w:val="00D616EB"/>
    <w:rsid w:val="00D71450"/>
    <w:rsid w:val="00D72AF8"/>
    <w:rsid w:val="00D74E6C"/>
    <w:rsid w:val="00D77694"/>
    <w:rsid w:val="00D82BF0"/>
    <w:rsid w:val="00D82BF1"/>
    <w:rsid w:val="00D878A0"/>
    <w:rsid w:val="00D90E0F"/>
    <w:rsid w:val="00D91E8B"/>
    <w:rsid w:val="00D92F1F"/>
    <w:rsid w:val="00D93EE3"/>
    <w:rsid w:val="00DA44BA"/>
    <w:rsid w:val="00DA7849"/>
    <w:rsid w:val="00DA7DC0"/>
    <w:rsid w:val="00DB1B6C"/>
    <w:rsid w:val="00DB2F1D"/>
    <w:rsid w:val="00DB3439"/>
    <w:rsid w:val="00DB69C5"/>
    <w:rsid w:val="00DC206A"/>
    <w:rsid w:val="00DC28F0"/>
    <w:rsid w:val="00DC31E0"/>
    <w:rsid w:val="00DD4C50"/>
    <w:rsid w:val="00DD5454"/>
    <w:rsid w:val="00DD5DD2"/>
    <w:rsid w:val="00DE2D7A"/>
    <w:rsid w:val="00DF0E5D"/>
    <w:rsid w:val="00DF475E"/>
    <w:rsid w:val="00E009F8"/>
    <w:rsid w:val="00E00D8B"/>
    <w:rsid w:val="00E0111A"/>
    <w:rsid w:val="00E0170C"/>
    <w:rsid w:val="00E03959"/>
    <w:rsid w:val="00E03C88"/>
    <w:rsid w:val="00E043A3"/>
    <w:rsid w:val="00E13211"/>
    <w:rsid w:val="00E13FA5"/>
    <w:rsid w:val="00E204B9"/>
    <w:rsid w:val="00E27D29"/>
    <w:rsid w:val="00E40167"/>
    <w:rsid w:val="00E43B91"/>
    <w:rsid w:val="00E51C74"/>
    <w:rsid w:val="00E566E1"/>
    <w:rsid w:val="00E57F25"/>
    <w:rsid w:val="00E609CA"/>
    <w:rsid w:val="00E60E88"/>
    <w:rsid w:val="00E65772"/>
    <w:rsid w:val="00E6679C"/>
    <w:rsid w:val="00E702A2"/>
    <w:rsid w:val="00E70E14"/>
    <w:rsid w:val="00E73206"/>
    <w:rsid w:val="00E76677"/>
    <w:rsid w:val="00E837BF"/>
    <w:rsid w:val="00E86868"/>
    <w:rsid w:val="00E901D6"/>
    <w:rsid w:val="00E91443"/>
    <w:rsid w:val="00E946E4"/>
    <w:rsid w:val="00EA5DCD"/>
    <w:rsid w:val="00EA7062"/>
    <w:rsid w:val="00EA78AA"/>
    <w:rsid w:val="00EB0330"/>
    <w:rsid w:val="00EB584A"/>
    <w:rsid w:val="00EB5E3D"/>
    <w:rsid w:val="00EB6C22"/>
    <w:rsid w:val="00EB6F04"/>
    <w:rsid w:val="00EB76CA"/>
    <w:rsid w:val="00EC215E"/>
    <w:rsid w:val="00EC4DDC"/>
    <w:rsid w:val="00ED3000"/>
    <w:rsid w:val="00ED4ED4"/>
    <w:rsid w:val="00EE42AF"/>
    <w:rsid w:val="00EE51E7"/>
    <w:rsid w:val="00EE6697"/>
    <w:rsid w:val="00EE71F4"/>
    <w:rsid w:val="00EE76A1"/>
    <w:rsid w:val="00EE7C9A"/>
    <w:rsid w:val="00EF0A67"/>
    <w:rsid w:val="00EF2DDC"/>
    <w:rsid w:val="00EF373C"/>
    <w:rsid w:val="00EF3890"/>
    <w:rsid w:val="00EF4794"/>
    <w:rsid w:val="00F016F4"/>
    <w:rsid w:val="00F02AC8"/>
    <w:rsid w:val="00F12100"/>
    <w:rsid w:val="00F271D7"/>
    <w:rsid w:val="00F3273E"/>
    <w:rsid w:val="00F43368"/>
    <w:rsid w:val="00F45AA4"/>
    <w:rsid w:val="00F473B5"/>
    <w:rsid w:val="00F51143"/>
    <w:rsid w:val="00F54B0A"/>
    <w:rsid w:val="00F57106"/>
    <w:rsid w:val="00F601FF"/>
    <w:rsid w:val="00F60C4D"/>
    <w:rsid w:val="00F611A5"/>
    <w:rsid w:val="00F6178B"/>
    <w:rsid w:val="00F67CBA"/>
    <w:rsid w:val="00F71DEC"/>
    <w:rsid w:val="00F733BD"/>
    <w:rsid w:val="00F75E9B"/>
    <w:rsid w:val="00F837B8"/>
    <w:rsid w:val="00F8554E"/>
    <w:rsid w:val="00F874C2"/>
    <w:rsid w:val="00F90C82"/>
    <w:rsid w:val="00F91803"/>
    <w:rsid w:val="00F93BFA"/>
    <w:rsid w:val="00F93D41"/>
    <w:rsid w:val="00F941F4"/>
    <w:rsid w:val="00FA059E"/>
    <w:rsid w:val="00FA2AB5"/>
    <w:rsid w:val="00FB1629"/>
    <w:rsid w:val="00FC32AA"/>
    <w:rsid w:val="00FD0596"/>
    <w:rsid w:val="00FD21DB"/>
    <w:rsid w:val="00FD2F04"/>
    <w:rsid w:val="00FD47C7"/>
    <w:rsid w:val="00FD4F54"/>
    <w:rsid w:val="00FD7AEE"/>
    <w:rsid w:val="00FE2826"/>
    <w:rsid w:val="00FF3F28"/>
    <w:rsid w:val="00FF5D24"/>
    <w:rsid w:val="00FF5FEB"/>
    <w:rsid w:val="00FF6EE2"/>
    <w:rsid w:val="00FF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0B8F"/>
  <w15:docId w15:val="{D856B54E-D5AF-4356-AB59-0257B1AB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C66"/>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415C66"/>
    <w:pPr>
      <w:keepNext/>
      <w:keepLines/>
      <w:spacing w:before="240" w:line="276"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semiHidden/>
    <w:unhideWhenUsed/>
    <w:qFormat/>
    <w:rsid w:val="00244D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66"/>
    <w:rPr>
      <w:rFonts w:asciiTheme="majorHAnsi" w:eastAsiaTheme="majorEastAsia" w:hAnsiTheme="majorHAnsi" w:cstheme="majorBidi"/>
      <w:color w:val="2F5496" w:themeColor="accent1" w:themeShade="BF"/>
      <w:sz w:val="32"/>
      <w:szCs w:val="32"/>
      <w:lang w:val="sq-AL"/>
    </w:rPr>
  </w:style>
  <w:style w:type="paragraph" w:styleId="Header">
    <w:name w:val="header"/>
    <w:basedOn w:val="Normal"/>
    <w:link w:val="HeaderChar"/>
    <w:unhideWhenUsed/>
    <w:rsid w:val="00415C66"/>
    <w:pPr>
      <w:tabs>
        <w:tab w:val="center" w:pos="4680"/>
        <w:tab w:val="right" w:pos="9360"/>
      </w:tabs>
    </w:pPr>
    <w:rPr>
      <w:lang w:val="en-US" w:bidi="ar-SA"/>
    </w:rPr>
  </w:style>
  <w:style w:type="character" w:customStyle="1" w:styleId="HeaderChar">
    <w:name w:val="Header Char"/>
    <w:basedOn w:val="DefaultParagraphFont"/>
    <w:link w:val="Header"/>
    <w:rsid w:val="00415C66"/>
    <w:rPr>
      <w:rFonts w:ascii="Times New Roman" w:eastAsia="Times New Roman" w:hAnsi="Times New Roman" w:cs="Times New Roman"/>
      <w:sz w:val="24"/>
      <w:szCs w:val="24"/>
    </w:rPr>
  </w:style>
  <w:style w:type="table" w:styleId="TableGrid">
    <w:name w:val="Table Grid"/>
    <w:basedOn w:val="TableNormal"/>
    <w:uiPriority w:val="39"/>
    <w:rsid w:val="00415C6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har"/>
    <w:rsid w:val="00415C66"/>
    <w:pPr>
      <w:suppressAutoHyphens/>
      <w:autoSpaceDN w:val="0"/>
      <w:spacing w:after="200" w:line="276" w:lineRule="auto"/>
      <w:textAlignment w:val="baseline"/>
    </w:pPr>
    <w:rPr>
      <w:rFonts w:ascii="Times New Roman" w:eastAsia="SimSun" w:hAnsi="Times New Roman" w:cs="Arial"/>
      <w:kern w:val="3"/>
      <w:sz w:val="24"/>
      <w:szCs w:val="24"/>
      <w:lang w:eastAsia="zh-CN" w:bidi="hi-IN"/>
    </w:rPr>
  </w:style>
  <w:style w:type="character" w:customStyle="1" w:styleId="StandardChar">
    <w:name w:val="Standard Char"/>
    <w:basedOn w:val="DefaultParagraphFont"/>
    <w:link w:val="Standard"/>
    <w:rsid w:val="00415C66"/>
    <w:rPr>
      <w:rFonts w:ascii="Times New Roman" w:eastAsia="SimSun" w:hAnsi="Times New Roman" w:cs="Arial"/>
      <w:kern w:val="3"/>
      <w:sz w:val="24"/>
      <w:szCs w:val="24"/>
      <w:lang w:eastAsia="zh-CN" w:bidi="hi-IN"/>
    </w:rPr>
  </w:style>
  <w:style w:type="paragraph" w:styleId="NoSpacing">
    <w:name w:val="No Spacing"/>
    <w:link w:val="NoSpacingChar"/>
    <w:uiPriority w:val="1"/>
    <w:qFormat/>
    <w:rsid w:val="00415C66"/>
    <w:pPr>
      <w:spacing w:after="0" w:line="240" w:lineRule="auto"/>
    </w:pPr>
  </w:style>
  <w:style w:type="character" w:customStyle="1" w:styleId="NoSpacingChar">
    <w:name w:val="No Spacing Char"/>
    <w:link w:val="NoSpacing"/>
    <w:uiPriority w:val="1"/>
    <w:locked/>
    <w:rsid w:val="00415C66"/>
  </w:style>
  <w:style w:type="character" w:customStyle="1" w:styleId="fontstyle01">
    <w:name w:val="fontstyle01"/>
    <w:basedOn w:val="DefaultParagraphFont"/>
    <w:rsid w:val="00415C6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15C66"/>
    <w:rPr>
      <w:rFonts w:ascii="Times New Roman" w:eastAsia="Times New Roman" w:hAnsi="Times New Roman" w:cs="Times New Roman"/>
      <w:b/>
      <w:bCs/>
      <w:i/>
      <w:iCs/>
      <w:color w:val="000000"/>
      <w:sz w:val="24"/>
      <w:szCs w:val="24"/>
    </w:rPr>
  </w:style>
  <w:style w:type="character" w:customStyle="1" w:styleId="fontstyle31">
    <w:name w:val="fontstyle31"/>
    <w:basedOn w:val="DefaultParagraphFont"/>
    <w:rsid w:val="00415C66"/>
    <w:rPr>
      <w:rFonts w:ascii="Times New Roman" w:eastAsia="Times New Roman" w:hAnsi="Times New Roman" w:cs="Times New Roman"/>
      <w:b w:val="0"/>
      <w:bCs w:val="0"/>
      <w:i w:val="0"/>
      <w:iCs w:val="0"/>
      <w:color w:val="000000"/>
      <w:sz w:val="24"/>
      <w:szCs w:val="24"/>
    </w:rPr>
  </w:style>
  <w:style w:type="character" w:customStyle="1" w:styleId="tlid-translation">
    <w:name w:val="tlid-translation"/>
    <w:basedOn w:val="DefaultParagraphFont"/>
    <w:rsid w:val="00D2676B"/>
  </w:style>
  <w:style w:type="character" w:customStyle="1" w:styleId="jlqj4b">
    <w:name w:val="jlqj4b"/>
    <w:basedOn w:val="DefaultParagraphFont"/>
    <w:rsid w:val="00D2676B"/>
  </w:style>
  <w:style w:type="character" w:customStyle="1" w:styleId="viiyi">
    <w:name w:val="viiyi"/>
    <w:basedOn w:val="DefaultParagraphFont"/>
    <w:rsid w:val="00D2676B"/>
  </w:style>
  <w:style w:type="paragraph" w:styleId="Footer">
    <w:name w:val="footer"/>
    <w:basedOn w:val="Normal"/>
    <w:link w:val="FooterChar"/>
    <w:uiPriority w:val="99"/>
    <w:unhideWhenUsed/>
    <w:rsid w:val="000A7488"/>
    <w:pPr>
      <w:tabs>
        <w:tab w:val="center" w:pos="4680"/>
        <w:tab w:val="right" w:pos="9360"/>
      </w:tabs>
    </w:pPr>
  </w:style>
  <w:style w:type="character" w:customStyle="1" w:styleId="FooterChar">
    <w:name w:val="Footer Char"/>
    <w:basedOn w:val="DefaultParagraphFont"/>
    <w:link w:val="Footer"/>
    <w:uiPriority w:val="99"/>
    <w:rsid w:val="000A7488"/>
    <w:rPr>
      <w:rFonts w:ascii="Times New Roman" w:eastAsia="Times New Roman" w:hAnsi="Times New Roman" w:cs="Times New Roman"/>
      <w:sz w:val="24"/>
      <w:szCs w:val="24"/>
      <w:lang w:val="sq-AL" w:bidi="ar-BH"/>
    </w:rPr>
  </w:style>
  <w:style w:type="character" w:customStyle="1" w:styleId="Heading2Char">
    <w:name w:val="Heading 2 Char"/>
    <w:basedOn w:val="DefaultParagraphFont"/>
    <w:link w:val="Heading2"/>
    <w:uiPriority w:val="9"/>
    <w:semiHidden/>
    <w:rsid w:val="00244D56"/>
    <w:rPr>
      <w:rFonts w:asciiTheme="majorHAnsi" w:eastAsiaTheme="majorEastAsia" w:hAnsiTheme="majorHAnsi" w:cstheme="majorBidi"/>
      <w:color w:val="2F5496" w:themeColor="accent1" w:themeShade="BF"/>
      <w:sz w:val="26"/>
      <w:szCs w:val="26"/>
      <w:lang w:val="sq-AL" w:bidi="ar-BH"/>
    </w:rPr>
  </w:style>
  <w:style w:type="paragraph" w:customStyle="1" w:styleId="Default">
    <w:name w:val="Default"/>
    <w:rsid w:val="00B05EC1"/>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ListParagraph">
    <w:name w:val="List Paragraph"/>
    <w:basedOn w:val="Normal"/>
    <w:uiPriority w:val="34"/>
    <w:qFormat/>
    <w:rsid w:val="007737C1"/>
    <w:pPr>
      <w:spacing w:after="160" w:line="259" w:lineRule="auto"/>
      <w:ind w:left="720"/>
      <w:contextualSpacing/>
    </w:pPr>
    <w:rPr>
      <w:rFonts w:asciiTheme="minorHAnsi" w:eastAsiaTheme="minorEastAsia" w:hAnsiTheme="minorHAnsi" w:cstheme="minorBidi"/>
      <w:sz w:val="22"/>
      <w:szCs w:val="22"/>
      <w:lang w:val="en-US" w:bidi="ar-SA"/>
    </w:rPr>
  </w:style>
  <w:style w:type="paragraph" w:styleId="BodyText">
    <w:name w:val="Body Text"/>
    <w:basedOn w:val="Normal"/>
    <w:link w:val="BodyTextChar"/>
    <w:rsid w:val="00F473B5"/>
    <w:pPr>
      <w:spacing w:after="120"/>
    </w:pPr>
    <w:rPr>
      <w:lang w:val="en-US" w:bidi="ar-SA"/>
    </w:rPr>
  </w:style>
  <w:style w:type="character" w:customStyle="1" w:styleId="BodyTextChar">
    <w:name w:val="Body Text Char"/>
    <w:basedOn w:val="DefaultParagraphFont"/>
    <w:link w:val="BodyText"/>
    <w:rsid w:val="00F473B5"/>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743C"/>
    <w:pPr>
      <w:spacing w:before="100" w:beforeAutospacing="1" w:after="100" w:afterAutospacing="1"/>
    </w:pPr>
    <w:rPr>
      <w:lang w:eastAsia="sq-A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084">
      <w:bodyDiv w:val="1"/>
      <w:marLeft w:val="0"/>
      <w:marRight w:val="0"/>
      <w:marTop w:val="0"/>
      <w:marBottom w:val="0"/>
      <w:divBdr>
        <w:top w:val="none" w:sz="0" w:space="0" w:color="auto"/>
        <w:left w:val="none" w:sz="0" w:space="0" w:color="auto"/>
        <w:bottom w:val="none" w:sz="0" w:space="0" w:color="auto"/>
        <w:right w:val="none" w:sz="0" w:space="0" w:color="auto"/>
      </w:divBdr>
    </w:div>
    <w:div w:id="374351675">
      <w:bodyDiv w:val="1"/>
      <w:marLeft w:val="0"/>
      <w:marRight w:val="0"/>
      <w:marTop w:val="0"/>
      <w:marBottom w:val="0"/>
      <w:divBdr>
        <w:top w:val="none" w:sz="0" w:space="0" w:color="auto"/>
        <w:left w:val="none" w:sz="0" w:space="0" w:color="auto"/>
        <w:bottom w:val="none" w:sz="0" w:space="0" w:color="auto"/>
        <w:right w:val="none" w:sz="0" w:space="0" w:color="auto"/>
      </w:divBdr>
    </w:div>
    <w:div w:id="482895518">
      <w:bodyDiv w:val="1"/>
      <w:marLeft w:val="0"/>
      <w:marRight w:val="0"/>
      <w:marTop w:val="0"/>
      <w:marBottom w:val="0"/>
      <w:divBdr>
        <w:top w:val="none" w:sz="0" w:space="0" w:color="auto"/>
        <w:left w:val="none" w:sz="0" w:space="0" w:color="auto"/>
        <w:bottom w:val="none" w:sz="0" w:space="0" w:color="auto"/>
        <w:right w:val="none" w:sz="0" w:space="0" w:color="auto"/>
      </w:divBdr>
    </w:div>
    <w:div w:id="594361289">
      <w:bodyDiv w:val="1"/>
      <w:marLeft w:val="0"/>
      <w:marRight w:val="0"/>
      <w:marTop w:val="0"/>
      <w:marBottom w:val="0"/>
      <w:divBdr>
        <w:top w:val="none" w:sz="0" w:space="0" w:color="auto"/>
        <w:left w:val="none" w:sz="0" w:space="0" w:color="auto"/>
        <w:bottom w:val="none" w:sz="0" w:space="0" w:color="auto"/>
        <w:right w:val="none" w:sz="0" w:space="0" w:color="auto"/>
      </w:divBdr>
      <w:divsChild>
        <w:div w:id="1808694188">
          <w:marLeft w:val="0"/>
          <w:marRight w:val="0"/>
          <w:marTop w:val="0"/>
          <w:marBottom w:val="0"/>
          <w:divBdr>
            <w:top w:val="none" w:sz="0" w:space="0" w:color="auto"/>
            <w:left w:val="none" w:sz="0" w:space="0" w:color="auto"/>
            <w:bottom w:val="none" w:sz="0" w:space="0" w:color="auto"/>
            <w:right w:val="none" w:sz="0" w:space="0" w:color="auto"/>
          </w:divBdr>
        </w:div>
      </w:divsChild>
    </w:div>
    <w:div w:id="720372399">
      <w:bodyDiv w:val="1"/>
      <w:marLeft w:val="0"/>
      <w:marRight w:val="0"/>
      <w:marTop w:val="0"/>
      <w:marBottom w:val="0"/>
      <w:divBdr>
        <w:top w:val="none" w:sz="0" w:space="0" w:color="auto"/>
        <w:left w:val="none" w:sz="0" w:space="0" w:color="auto"/>
        <w:bottom w:val="none" w:sz="0" w:space="0" w:color="auto"/>
        <w:right w:val="none" w:sz="0" w:space="0" w:color="auto"/>
      </w:divBdr>
    </w:div>
    <w:div w:id="734738276">
      <w:bodyDiv w:val="1"/>
      <w:marLeft w:val="0"/>
      <w:marRight w:val="0"/>
      <w:marTop w:val="0"/>
      <w:marBottom w:val="0"/>
      <w:divBdr>
        <w:top w:val="none" w:sz="0" w:space="0" w:color="auto"/>
        <w:left w:val="none" w:sz="0" w:space="0" w:color="auto"/>
        <w:bottom w:val="none" w:sz="0" w:space="0" w:color="auto"/>
        <w:right w:val="none" w:sz="0" w:space="0" w:color="auto"/>
      </w:divBdr>
      <w:divsChild>
        <w:div w:id="279730213">
          <w:marLeft w:val="0"/>
          <w:marRight w:val="0"/>
          <w:marTop w:val="0"/>
          <w:marBottom w:val="0"/>
          <w:divBdr>
            <w:top w:val="none" w:sz="0" w:space="0" w:color="313131"/>
            <w:left w:val="none" w:sz="0" w:space="0" w:color="313131"/>
            <w:bottom w:val="none" w:sz="0" w:space="0" w:color="313131"/>
            <w:right w:val="none" w:sz="0" w:space="0" w:color="313131"/>
          </w:divBdr>
        </w:div>
        <w:div w:id="407583003">
          <w:marLeft w:val="0"/>
          <w:marRight w:val="0"/>
          <w:marTop w:val="0"/>
          <w:marBottom w:val="0"/>
          <w:divBdr>
            <w:top w:val="none" w:sz="0" w:space="0" w:color="313131"/>
            <w:left w:val="none" w:sz="0" w:space="0" w:color="313131"/>
            <w:bottom w:val="none" w:sz="0" w:space="0" w:color="313131"/>
            <w:right w:val="none" w:sz="0" w:space="0" w:color="313131"/>
          </w:divBdr>
        </w:div>
        <w:div w:id="468132608">
          <w:marLeft w:val="0"/>
          <w:marRight w:val="0"/>
          <w:marTop w:val="0"/>
          <w:marBottom w:val="0"/>
          <w:divBdr>
            <w:top w:val="none" w:sz="0" w:space="0" w:color="313131"/>
            <w:left w:val="none" w:sz="0" w:space="0" w:color="313131"/>
            <w:bottom w:val="none" w:sz="0" w:space="0" w:color="313131"/>
            <w:right w:val="none" w:sz="0" w:space="0" w:color="313131"/>
          </w:divBdr>
        </w:div>
        <w:div w:id="530462388">
          <w:marLeft w:val="0"/>
          <w:marRight w:val="0"/>
          <w:marTop w:val="0"/>
          <w:marBottom w:val="0"/>
          <w:divBdr>
            <w:top w:val="none" w:sz="0" w:space="0" w:color="313131"/>
            <w:left w:val="none" w:sz="0" w:space="0" w:color="313131"/>
            <w:bottom w:val="none" w:sz="0" w:space="0" w:color="313131"/>
            <w:right w:val="none" w:sz="0" w:space="0" w:color="313131"/>
          </w:divBdr>
        </w:div>
        <w:div w:id="591164744">
          <w:marLeft w:val="0"/>
          <w:marRight w:val="0"/>
          <w:marTop w:val="0"/>
          <w:marBottom w:val="0"/>
          <w:divBdr>
            <w:top w:val="none" w:sz="0" w:space="0" w:color="313131"/>
            <w:left w:val="none" w:sz="0" w:space="0" w:color="313131"/>
            <w:bottom w:val="none" w:sz="0" w:space="0" w:color="313131"/>
            <w:right w:val="none" w:sz="0" w:space="0" w:color="313131"/>
          </w:divBdr>
        </w:div>
        <w:div w:id="663515039">
          <w:marLeft w:val="0"/>
          <w:marRight w:val="0"/>
          <w:marTop w:val="0"/>
          <w:marBottom w:val="0"/>
          <w:divBdr>
            <w:top w:val="none" w:sz="0" w:space="0" w:color="313131"/>
            <w:left w:val="none" w:sz="0" w:space="0" w:color="313131"/>
            <w:bottom w:val="none" w:sz="0" w:space="0" w:color="313131"/>
            <w:right w:val="none" w:sz="0" w:space="0" w:color="313131"/>
          </w:divBdr>
        </w:div>
        <w:div w:id="906959763">
          <w:marLeft w:val="0"/>
          <w:marRight w:val="0"/>
          <w:marTop w:val="0"/>
          <w:marBottom w:val="0"/>
          <w:divBdr>
            <w:top w:val="none" w:sz="0" w:space="0" w:color="313131"/>
            <w:left w:val="none" w:sz="0" w:space="0" w:color="313131"/>
            <w:bottom w:val="none" w:sz="0" w:space="0" w:color="313131"/>
            <w:right w:val="none" w:sz="0" w:space="0" w:color="313131"/>
          </w:divBdr>
        </w:div>
        <w:div w:id="922763006">
          <w:marLeft w:val="0"/>
          <w:marRight w:val="0"/>
          <w:marTop w:val="0"/>
          <w:marBottom w:val="0"/>
          <w:divBdr>
            <w:top w:val="none" w:sz="0" w:space="0" w:color="313131"/>
            <w:left w:val="none" w:sz="0" w:space="0" w:color="313131"/>
            <w:bottom w:val="none" w:sz="0" w:space="0" w:color="313131"/>
            <w:right w:val="none" w:sz="0" w:space="0" w:color="313131"/>
          </w:divBdr>
        </w:div>
        <w:div w:id="1122916079">
          <w:marLeft w:val="0"/>
          <w:marRight w:val="0"/>
          <w:marTop w:val="0"/>
          <w:marBottom w:val="0"/>
          <w:divBdr>
            <w:top w:val="none" w:sz="0" w:space="0" w:color="313131"/>
            <w:left w:val="none" w:sz="0" w:space="0" w:color="313131"/>
            <w:bottom w:val="none" w:sz="0" w:space="0" w:color="313131"/>
            <w:right w:val="none" w:sz="0" w:space="0" w:color="313131"/>
          </w:divBdr>
        </w:div>
        <w:div w:id="1156146478">
          <w:marLeft w:val="0"/>
          <w:marRight w:val="0"/>
          <w:marTop w:val="0"/>
          <w:marBottom w:val="0"/>
          <w:divBdr>
            <w:top w:val="none" w:sz="0" w:space="0" w:color="313131"/>
            <w:left w:val="none" w:sz="0" w:space="0" w:color="313131"/>
            <w:bottom w:val="none" w:sz="0" w:space="0" w:color="313131"/>
            <w:right w:val="none" w:sz="0" w:space="0" w:color="313131"/>
          </w:divBdr>
        </w:div>
        <w:div w:id="1158155233">
          <w:marLeft w:val="0"/>
          <w:marRight w:val="0"/>
          <w:marTop w:val="0"/>
          <w:marBottom w:val="0"/>
          <w:divBdr>
            <w:top w:val="none" w:sz="0" w:space="0" w:color="313131"/>
            <w:left w:val="none" w:sz="0" w:space="0" w:color="313131"/>
            <w:bottom w:val="none" w:sz="0" w:space="0" w:color="313131"/>
            <w:right w:val="none" w:sz="0" w:space="0" w:color="313131"/>
          </w:divBdr>
        </w:div>
        <w:div w:id="1171021489">
          <w:marLeft w:val="0"/>
          <w:marRight w:val="0"/>
          <w:marTop w:val="0"/>
          <w:marBottom w:val="0"/>
          <w:divBdr>
            <w:top w:val="none" w:sz="0" w:space="0" w:color="313131"/>
            <w:left w:val="none" w:sz="0" w:space="0" w:color="313131"/>
            <w:bottom w:val="none" w:sz="0" w:space="0" w:color="313131"/>
            <w:right w:val="none" w:sz="0" w:space="0" w:color="313131"/>
          </w:divBdr>
        </w:div>
        <w:div w:id="1476415237">
          <w:marLeft w:val="0"/>
          <w:marRight w:val="0"/>
          <w:marTop w:val="0"/>
          <w:marBottom w:val="0"/>
          <w:divBdr>
            <w:top w:val="none" w:sz="0" w:space="0" w:color="313131"/>
            <w:left w:val="none" w:sz="0" w:space="0" w:color="313131"/>
            <w:bottom w:val="none" w:sz="0" w:space="0" w:color="313131"/>
            <w:right w:val="none" w:sz="0" w:space="0" w:color="313131"/>
          </w:divBdr>
        </w:div>
        <w:div w:id="1581987924">
          <w:marLeft w:val="0"/>
          <w:marRight w:val="0"/>
          <w:marTop w:val="0"/>
          <w:marBottom w:val="0"/>
          <w:divBdr>
            <w:top w:val="none" w:sz="0" w:space="0" w:color="313131"/>
            <w:left w:val="none" w:sz="0" w:space="0" w:color="313131"/>
            <w:bottom w:val="none" w:sz="0" w:space="0" w:color="313131"/>
            <w:right w:val="none" w:sz="0" w:space="0" w:color="313131"/>
          </w:divBdr>
        </w:div>
        <w:div w:id="1700885615">
          <w:marLeft w:val="0"/>
          <w:marRight w:val="0"/>
          <w:marTop w:val="0"/>
          <w:marBottom w:val="0"/>
          <w:divBdr>
            <w:top w:val="none" w:sz="0" w:space="0" w:color="313131"/>
            <w:left w:val="none" w:sz="0" w:space="0" w:color="313131"/>
            <w:bottom w:val="none" w:sz="0" w:space="0" w:color="313131"/>
            <w:right w:val="none" w:sz="0" w:space="0" w:color="313131"/>
          </w:divBdr>
        </w:div>
        <w:div w:id="2034527722">
          <w:marLeft w:val="0"/>
          <w:marRight w:val="0"/>
          <w:marTop w:val="0"/>
          <w:marBottom w:val="0"/>
          <w:divBdr>
            <w:top w:val="none" w:sz="0" w:space="0" w:color="313131"/>
            <w:left w:val="none" w:sz="0" w:space="0" w:color="313131"/>
            <w:bottom w:val="none" w:sz="0" w:space="0" w:color="313131"/>
            <w:right w:val="none" w:sz="0" w:space="0" w:color="313131"/>
          </w:divBdr>
        </w:div>
      </w:divsChild>
    </w:div>
    <w:div w:id="867066743">
      <w:bodyDiv w:val="1"/>
      <w:marLeft w:val="0"/>
      <w:marRight w:val="0"/>
      <w:marTop w:val="0"/>
      <w:marBottom w:val="0"/>
      <w:divBdr>
        <w:top w:val="none" w:sz="0" w:space="0" w:color="auto"/>
        <w:left w:val="none" w:sz="0" w:space="0" w:color="auto"/>
        <w:bottom w:val="none" w:sz="0" w:space="0" w:color="auto"/>
        <w:right w:val="none" w:sz="0" w:space="0" w:color="auto"/>
      </w:divBdr>
    </w:div>
    <w:div w:id="917715956">
      <w:bodyDiv w:val="1"/>
      <w:marLeft w:val="0"/>
      <w:marRight w:val="0"/>
      <w:marTop w:val="0"/>
      <w:marBottom w:val="0"/>
      <w:divBdr>
        <w:top w:val="none" w:sz="0" w:space="0" w:color="auto"/>
        <w:left w:val="none" w:sz="0" w:space="0" w:color="auto"/>
        <w:bottom w:val="none" w:sz="0" w:space="0" w:color="auto"/>
        <w:right w:val="none" w:sz="0" w:space="0" w:color="auto"/>
      </w:divBdr>
    </w:div>
    <w:div w:id="113517221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99">
          <w:marLeft w:val="0"/>
          <w:marRight w:val="0"/>
          <w:marTop w:val="0"/>
          <w:marBottom w:val="0"/>
          <w:divBdr>
            <w:top w:val="none" w:sz="0" w:space="0" w:color="auto"/>
            <w:left w:val="none" w:sz="0" w:space="0" w:color="auto"/>
            <w:bottom w:val="none" w:sz="0" w:space="0" w:color="auto"/>
            <w:right w:val="none" w:sz="0" w:space="0" w:color="auto"/>
          </w:divBdr>
        </w:div>
      </w:divsChild>
    </w:div>
    <w:div w:id="1146314445">
      <w:bodyDiv w:val="1"/>
      <w:marLeft w:val="0"/>
      <w:marRight w:val="0"/>
      <w:marTop w:val="0"/>
      <w:marBottom w:val="0"/>
      <w:divBdr>
        <w:top w:val="none" w:sz="0" w:space="0" w:color="auto"/>
        <w:left w:val="none" w:sz="0" w:space="0" w:color="auto"/>
        <w:bottom w:val="none" w:sz="0" w:space="0" w:color="auto"/>
        <w:right w:val="none" w:sz="0" w:space="0" w:color="auto"/>
      </w:divBdr>
    </w:div>
    <w:div w:id="1326857731">
      <w:bodyDiv w:val="1"/>
      <w:marLeft w:val="0"/>
      <w:marRight w:val="0"/>
      <w:marTop w:val="0"/>
      <w:marBottom w:val="0"/>
      <w:divBdr>
        <w:top w:val="none" w:sz="0" w:space="0" w:color="auto"/>
        <w:left w:val="none" w:sz="0" w:space="0" w:color="auto"/>
        <w:bottom w:val="none" w:sz="0" w:space="0" w:color="auto"/>
        <w:right w:val="none" w:sz="0" w:space="0" w:color="auto"/>
      </w:divBdr>
    </w:div>
    <w:div w:id="1467233560">
      <w:bodyDiv w:val="1"/>
      <w:marLeft w:val="0"/>
      <w:marRight w:val="0"/>
      <w:marTop w:val="0"/>
      <w:marBottom w:val="0"/>
      <w:divBdr>
        <w:top w:val="none" w:sz="0" w:space="0" w:color="auto"/>
        <w:left w:val="none" w:sz="0" w:space="0" w:color="auto"/>
        <w:bottom w:val="none" w:sz="0" w:space="0" w:color="auto"/>
        <w:right w:val="none" w:sz="0" w:space="0" w:color="auto"/>
      </w:divBdr>
    </w:div>
    <w:div w:id="1525050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491">
          <w:marLeft w:val="0"/>
          <w:marRight w:val="0"/>
          <w:marTop w:val="0"/>
          <w:marBottom w:val="0"/>
          <w:divBdr>
            <w:top w:val="none" w:sz="0" w:space="0" w:color="auto"/>
            <w:left w:val="none" w:sz="0" w:space="0" w:color="auto"/>
            <w:bottom w:val="none" w:sz="0" w:space="0" w:color="auto"/>
            <w:right w:val="none" w:sz="0" w:space="0" w:color="auto"/>
          </w:divBdr>
        </w:div>
      </w:divsChild>
    </w:div>
    <w:div w:id="1709838302">
      <w:bodyDiv w:val="1"/>
      <w:marLeft w:val="0"/>
      <w:marRight w:val="0"/>
      <w:marTop w:val="0"/>
      <w:marBottom w:val="0"/>
      <w:divBdr>
        <w:top w:val="none" w:sz="0" w:space="0" w:color="auto"/>
        <w:left w:val="none" w:sz="0" w:space="0" w:color="auto"/>
        <w:bottom w:val="none" w:sz="0" w:space="0" w:color="auto"/>
        <w:right w:val="none" w:sz="0" w:space="0" w:color="auto"/>
      </w:divBdr>
    </w:div>
    <w:div w:id="1774278771">
      <w:bodyDiv w:val="1"/>
      <w:marLeft w:val="0"/>
      <w:marRight w:val="0"/>
      <w:marTop w:val="0"/>
      <w:marBottom w:val="0"/>
      <w:divBdr>
        <w:top w:val="none" w:sz="0" w:space="0" w:color="auto"/>
        <w:left w:val="none" w:sz="0" w:space="0" w:color="auto"/>
        <w:bottom w:val="none" w:sz="0" w:space="0" w:color="auto"/>
        <w:right w:val="none" w:sz="0" w:space="0" w:color="auto"/>
      </w:divBdr>
      <w:divsChild>
        <w:div w:id="94057184">
          <w:marLeft w:val="0"/>
          <w:marRight w:val="0"/>
          <w:marTop w:val="0"/>
          <w:marBottom w:val="0"/>
          <w:divBdr>
            <w:top w:val="none" w:sz="0" w:space="0" w:color="313131"/>
            <w:left w:val="none" w:sz="0" w:space="0" w:color="313131"/>
            <w:bottom w:val="none" w:sz="0" w:space="0" w:color="313131"/>
            <w:right w:val="none" w:sz="0" w:space="0" w:color="313131"/>
          </w:divBdr>
        </w:div>
        <w:div w:id="194736238">
          <w:marLeft w:val="0"/>
          <w:marRight w:val="0"/>
          <w:marTop w:val="0"/>
          <w:marBottom w:val="0"/>
          <w:divBdr>
            <w:top w:val="none" w:sz="0" w:space="0" w:color="313131"/>
            <w:left w:val="none" w:sz="0" w:space="0" w:color="313131"/>
            <w:bottom w:val="none" w:sz="0" w:space="0" w:color="313131"/>
            <w:right w:val="none" w:sz="0" w:space="0" w:color="313131"/>
          </w:divBdr>
        </w:div>
        <w:div w:id="197596302">
          <w:marLeft w:val="0"/>
          <w:marRight w:val="0"/>
          <w:marTop w:val="0"/>
          <w:marBottom w:val="0"/>
          <w:divBdr>
            <w:top w:val="none" w:sz="0" w:space="0" w:color="313131"/>
            <w:left w:val="none" w:sz="0" w:space="0" w:color="313131"/>
            <w:bottom w:val="none" w:sz="0" w:space="0" w:color="313131"/>
            <w:right w:val="none" w:sz="0" w:space="0" w:color="313131"/>
          </w:divBdr>
        </w:div>
        <w:div w:id="201865687">
          <w:marLeft w:val="0"/>
          <w:marRight w:val="0"/>
          <w:marTop w:val="0"/>
          <w:marBottom w:val="0"/>
          <w:divBdr>
            <w:top w:val="none" w:sz="0" w:space="0" w:color="313131"/>
            <w:left w:val="none" w:sz="0" w:space="0" w:color="313131"/>
            <w:bottom w:val="none" w:sz="0" w:space="0" w:color="313131"/>
            <w:right w:val="none" w:sz="0" w:space="0" w:color="313131"/>
          </w:divBdr>
        </w:div>
        <w:div w:id="315307691">
          <w:marLeft w:val="0"/>
          <w:marRight w:val="0"/>
          <w:marTop w:val="0"/>
          <w:marBottom w:val="0"/>
          <w:divBdr>
            <w:top w:val="none" w:sz="0" w:space="0" w:color="313131"/>
            <w:left w:val="none" w:sz="0" w:space="0" w:color="313131"/>
            <w:bottom w:val="none" w:sz="0" w:space="0" w:color="313131"/>
            <w:right w:val="none" w:sz="0" w:space="0" w:color="313131"/>
          </w:divBdr>
        </w:div>
        <w:div w:id="355544311">
          <w:marLeft w:val="0"/>
          <w:marRight w:val="0"/>
          <w:marTop w:val="0"/>
          <w:marBottom w:val="0"/>
          <w:divBdr>
            <w:top w:val="none" w:sz="0" w:space="0" w:color="313131"/>
            <w:left w:val="none" w:sz="0" w:space="0" w:color="313131"/>
            <w:bottom w:val="none" w:sz="0" w:space="0" w:color="313131"/>
            <w:right w:val="none" w:sz="0" w:space="0" w:color="313131"/>
          </w:divBdr>
        </w:div>
        <w:div w:id="629045904">
          <w:marLeft w:val="0"/>
          <w:marRight w:val="0"/>
          <w:marTop w:val="0"/>
          <w:marBottom w:val="0"/>
          <w:divBdr>
            <w:top w:val="none" w:sz="0" w:space="0" w:color="313131"/>
            <w:left w:val="none" w:sz="0" w:space="0" w:color="313131"/>
            <w:bottom w:val="none" w:sz="0" w:space="0" w:color="313131"/>
            <w:right w:val="none" w:sz="0" w:space="0" w:color="313131"/>
          </w:divBdr>
        </w:div>
        <w:div w:id="918518983">
          <w:marLeft w:val="0"/>
          <w:marRight w:val="0"/>
          <w:marTop w:val="0"/>
          <w:marBottom w:val="0"/>
          <w:divBdr>
            <w:top w:val="none" w:sz="0" w:space="0" w:color="313131"/>
            <w:left w:val="none" w:sz="0" w:space="0" w:color="313131"/>
            <w:bottom w:val="none" w:sz="0" w:space="0" w:color="313131"/>
            <w:right w:val="none" w:sz="0" w:space="0" w:color="313131"/>
          </w:divBdr>
        </w:div>
        <w:div w:id="1314069049">
          <w:marLeft w:val="0"/>
          <w:marRight w:val="0"/>
          <w:marTop w:val="0"/>
          <w:marBottom w:val="0"/>
          <w:divBdr>
            <w:top w:val="none" w:sz="0" w:space="0" w:color="313131"/>
            <w:left w:val="none" w:sz="0" w:space="0" w:color="313131"/>
            <w:bottom w:val="none" w:sz="0" w:space="0" w:color="313131"/>
            <w:right w:val="none" w:sz="0" w:space="0" w:color="313131"/>
          </w:divBdr>
        </w:div>
        <w:div w:id="1398631801">
          <w:marLeft w:val="0"/>
          <w:marRight w:val="0"/>
          <w:marTop w:val="0"/>
          <w:marBottom w:val="0"/>
          <w:divBdr>
            <w:top w:val="none" w:sz="0" w:space="0" w:color="313131"/>
            <w:left w:val="none" w:sz="0" w:space="0" w:color="313131"/>
            <w:bottom w:val="none" w:sz="0" w:space="0" w:color="313131"/>
            <w:right w:val="none" w:sz="0" w:space="0" w:color="313131"/>
          </w:divBdr>
        </w:div>
        <w:div w:id="1526599654">
          <w:marLeft w:val="0"/>
          <w:marRight w:val="0"/>
          <w:marTop w:val="0"/>
          <w:marBottom w:val="0"/>
          <w:divBdr>
            <w:top w:val="none" w:sz="0" w:space="0" w:color="313131"/>
            <w:left w:val="none" w:sz="0" w:space="0" w:color="313131"/>
            <w:bottom w:val="none" w:sz="0" w:space="0" w:color="313131"/>
            <w:right w:val="none" w:sz="0" w:space="0" w:color="313131"/>
          </w:divBdr>
        </w:div>
        <w:div w:id="1701512666">
          <w:marLeft w:val="0"/>
          <w:marRight w:val="0"/>
          <w:marTop w:val="0"/>
          <w:marBottom w:val="0"/>
          <w:divBdr>
            <w:top w:val="none" w:sz="0" w:space="0" w:color="313131"/>
            <w:left w:val="none" w:sz="0" w:space="0" w:color="313131"/>
            <w:bottom w:val="none" w:sz="0" w:space="0" w:color="313131"/>
            <w:right w:val="none" w:sz="0" w:space="0" w:color="313131"/>
          </w:divBdr>
        </w:div>
        <w:div w:id="1737776170">
          <w:marLeft w:val="0"/>
          <w:marRight w:val="0"/>
          <w:marTop w:val="0"/>
          <w:marBottom w:val="0"/>
          <w:divBdr>
            <w:top w:val="none" w:sz="0" w:space="0" w:color="313131"/>
            <w:left w:val="none" w:sz="0" w:space="0" w:color="313131"/>
            <w:bottom w:val="none" w:sz="0" w:space="0" w:color="313131"/>
            <w:right w:val="none" w:sz="0" w:space="0" w:color="313131"/>
          </w:divBdr>
        </w:div>
        <w:div w:id="1752652496">
          <w:marLeft w:val="0"/>
          <w:marRight w:val="0"/>
          <w:marTop w:val="0"/>
          <w:marBottom w:val="0"/>
          <w:divBdr>
            <w:top w:val="none" w:sz="0" w:space="0" w:color="313131"/>
            <w:left w:val="none" w:sz="0" w:space="0" w:color="313131"/>
            <w:bottom w:val="none" w:sz="0" w:space="0" w:color="313131"/>
            <w:right w:val="none" w:sz="0" w:space="0" w:color="313131"/>
          </w:divBdr>
        </w:div>
        <w:div w:id="1967271588">
          <w:marLeft w:val="0"/>
          <w:marRight w:val="0"/>
          <w:marTop w:val="0"/>
          <w:marBottom w:val="0"/>
          <w:divBdr>
            <w:top w:val="none" w:sz="0" w:space="0" w:color="313131"/>
            <w:left w:val="none" w:sz="0" w:space="0" w:color="313131"/>
            <w:bottom w:val="none" w:sz="0" w:space="0" w:color="313131"/>
            <w:right w:val="none" w:sz="0" w:space="0" w:color="313131"/>
          </w:divBdr>
        </w:div>
        <w:div w:id="2061511767">
          <w:marLeft w:val="0"/>
          <w:marRight w:val="0"/>
          <w:marTop w:val="0"/>
          <w:marBottom w:val="0"/>
          <w:divBdr>
            <w:top w:val="none" w:sz="0" w:space="0" w:color="313131"/>
            <w:left w:val="none" w:sz="0" w:space="0" w:color="313131"/>
            <w:bottom w:val="none" w:sz="0" w:space="0" w:color="313131"/>
            <w:right w:val="none" w:sz="0" w:space="0" w:color="313131"/>
          </w:divBdr>
        </w:div>
      </w:divsChild>
    </w:div>
    <w:div w:id="1919972742">
      <w:bodyDiv w:val="1"/>
      <w:marLeft w:val="0"/>
      <w:marRight w:val="0"/>
      <w:marTop w:val="0"/>
      <w:marBottom w:val="0"/>
      <w:divBdr>
        <w:top w:val="none" w:sz="0" w:space="0" w:color="auto"/>
        <w:left w:val="none" w:sz="0" w:space="0" w:color="auto"/>
        <w:bottom w:val="none" w:sz="0" w:space="0" w:color="auto"/>
        <w:right w:val="none" w:sz="0" w:space="0" w:color="auto"/>
      </w:divBdr>
    </w:div>
    <w:div w:id="1936787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65147-0654-492C-B16E-7738132D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Blerina Tafolli</dc:creator>
  <cp:keywords/>
  <dc:description/>
  <cp:lastModifiedBy>RF</cp:lastModifiedBy>
  <cp:revision>2</cp:revision>
  <dcterms:created xsi:type="dcterms:W3CDTF">2025-04-10T07:14:00Z</dcterms:created>
  <dcterms:modified xsi:type="dcterms:W3CDTF">2025-04-10T07:14:00Z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5a46e563939a8d6797cbaed3ca859936c58240e012fca0f5927ff8ee34239647</vt:lpwstr>
  </property>
</Properties>
</file>