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66" w:rsidRPr="00A87DD3" w:rsidRDefault="00415C66" w:rsidP="00415C66">
      <w:pPr>
        <w:spacing w:line="276" w:lineRule="auto"/>
        <w:jc w:val="center"/>
        <w:rPr>
          <w:rFonts w:eastAsia="Calibri"/>
          <w:b/>
          <w:sz w:val="20"/>
          <w:szCs w:val="20"/>
        </w:rPr>
      </w:pPr>
    </w:p>
    <w:p w:rsidR="00415C66" w:rsidRPr="00A87DD3" w:rsidRDefault="00415C66" w:rsidP="00415C66">
      <w:pPr>
        <w:spacing w:line="276" w:lineRule="auto"/>
        <w:jc w:val="center"/>
        <w:rPr>
          <w:rFonts w:eastAsia="Calibri"/>
          <w:b/>
          <w:sz w:val="20"/>
          <w:szCs w:val="20"/>
        </w:rPr>
      </w:pPr>
      <w:r w:rsidRPr="00A87DD3">
        <w:rPr>
          <w:rFonts w:eastAsia="Calibri"/>
          <w:b/>
          <w:sz w:val="20"/>
          <w:szCs w:val="20"/>
        </w:rPr>
        <w:t>Tezat e masterit për diskutim publik të miratuara nga Departamenti i Mësimdhënies Lëndore</w:t>
      </w:r>
    </w:p>
    <w:p w:rsidR="00415C66" w:rsidRPr="00A87DD3" w:rsidRDefault="00415C66" w:rsidP="00415C66">
      <w:pPr>
        <w:spacing w:line="276" w:lineRule="auto"/>
        <w:ind w:left="2880" w:firstLine="720"/>
        <w:jc w:val="both"/>
        <w:rPr>
          <w:rFonts w:eastAsia="Calibri"/>
          <w:b/>
          <w:sz w:val="20"/>
          <w:szCs w:val="20"/>
          <w:u w:val="single"/>
        </w:rPr>
      </w:pPr>
      <w:r w:rsidRPr="00A87DD3">
        <w:rPr>
          <w:rFonts w:eastAsia="Calibri"/>
          <w:b/>
          <w:sz w:val="20"/>
          <w:szCs w:val="20"/>
        </w:rPr>
        <w:t xml:space="preserve">Me datë </w:t>
      </w:r>
      <w:r w:rsidR="002B2781">
        <w:rPr>
          <w:rFonts w:eastAsia="Calibri"/>
          <w:b/>
          <w:sz w:val="20"/>
          <w:szCs w:val="20"/>
          <w:u w:val="single"/>
        </w:rPr>
        <w:t>0</w:t>
      </w:r>
      <w:r w:rsidR="009703DF">
        <w:rPr>
          <w:rFonts w:eastAsia="Calibri"/>
          <w:b/>
          <w:sz w:val="20"/>
          <w:szCs w:val="20"/>
          <w:u w:val="single"/>
        </w:rPr>
        <w:t>8</w:t>
      </w:r>
      <w:r w:rsidR="003A4599" w:rsidRPr="00A87DD3">
        <w:rPr>
          <w:rFonts w:eastAsia="Calibri"/>
          <w:b/>
          <w:sz w:val="20"/>
          <w:szCs w:val="20"/>
          <w:u w:val="single"/>
        </w:rPr>
        <w:t>.</w:t>
      </w:r>
      <w:r w:rsidR="002B2781">
        <w:rPr>
          <w:rFonts w:eastAsia="Calibri"/>
          <w:b/>
          <w:sz w:val="20"/>
          <w:szCs w:val="20"/>
          <w:u w:val="single"/>
        </w:rPr>
        <w:t>04</w:t>
      </w:r>
      <w:r w:rsidRPr="00A87DD3">
        <w:rPr>
          <w:rFonts w:eastAsia="Calibri"/>
          <w:b/>
          <w:sz w:val="20"/>
          <w:szCs w:val="20"/>
          <w:u w:val="single"/>
        </w:rPr>
        <w:t>.202</w:t>
      </w:r>
      <w:r w:rsidR="004B6706">
        <w:rPr>
          <w:rFonts w:eastAsia="Calibri"/>
          <w:b/>
          <w:sz w:val="20"/>
          <w:szCs w:val="20"/>
          <w:u w:val="single"/>
        </w:rPr>
        <w:t>5</w:t>
      </w:r>
    </w:p>
    <w:p w:rsidR="00AA2D58" w:rsidRPr="00A87DD3" w:rsidRDefault="00AA2D58" w:rsidP="00415C66">
      <w:pPr>
        <w:spacing w:line="276" w:lineRule="auto"/>
        <w:ind w:left="2880" w:firstLine="720"/>
        <w:jc w:val="both"/>
        <w:rPr>
          <w:rFonts w:eastAsia="Calibri"/>
          <w:b/>
          <w:sz w:val="20"/>
          <w:szCs w:val="20"/>
          <w:u w:val="single"/>
        </w:rPr>
      </w:pPr>
    </w:p>
    <w:tbl>
      <w:tblPr>
        <w:tblStyle w:val="TableGrid"/>
        <w:tblW w:w="9887" w:type="dxa"/>
        <w:jc w:val="center"/>
        <w:tblLayout w:type="fixed"/>
        <w:tblLook w:val="04A0" w:firstRow="1" w:lastRow="0" w:firstColumn="1" w:lastColumn="0" w:noHBand="0" w:noVBand="1"/>
      </w:tblPr>
      <w:tblGrid>
        <w:gridCol w:w="461"/>
        <w:gridCol w:w="1230"/>
        <w:gridCol w:w="1417"/>
        <w:gridCol w:w="3401"/>
        <w:gridCol w:w="1140"/>
        <w:gridCol w:w="2238"/>
      </w:tblGrid>
      <w:tr w:rsidR="00415C66" w:rsidRPr="000B6EBD" w:rsidTr="00B07426">
        <w:trPr>
          <w:trHeight w:val="230"/>
          <w:jc w:val="center"/>
        </w:trPr>
        <w:tc>
          <w:tcPr>
            <w:tcW w:w="9887" w:type="dxa"/>
            <w:gridSpan w:val="6"/>
            <w:noWrap/>
            <w:hideMark/>
          </w:tcPr>
          <w:p w:rsidR="00415C66" w:rsidRPr="000B6EBD" w:rsidRDefault="00415C66" w:rsidP="009E4B87">
            <w:pPr>
              <w:jc w:val="center"/>
              <w:rPr>
                <w:bCs/>
                <w:color w:val="000000" w:themeColor="text1"/>
                <w:sz w:val="20"/>
                <w:szCs w:val="20"/>
              </w:rPr>
            </w:pPr>
            <w:r w:rsidRPr="000B6EBD">
              <w:rPr>
                <w:bCs/>
                <w:color w:val="000000" w:themeColor="text1"/>
                <w:sz w:val="20"/>
                <w:szCs w:val="20"/>
              </w:rPr>
              <w:t xml:space="preserve">Vendimet për DISKUTIM PUBLIK </w:t>
            </w:r>
          </w:p>
        </w:tc>
      </w:tr>
      <w:tr w:rsidR="00415C66" w:rsidRPr="000B6EBD" w:rsidTr="00B07426">
        <w:trPr>
          <w:trHeight w:val="230"/>
          <w:jc w:val="center"/>
        </w:trPr>
        <w:tc>
          <w:tcPr>
            <w:tcW w:w="461" w:type="dxa"/>
            <w:noWrap/>
            <w:hideMark/>
          </w:tcPr>
          <w:p w:rsidR="00415C66" w:rsidRPr="000B6EBD" w:rsidRDefault="00415C66" w:rsidP="009E4B87">
            <w:pPr>
              <w:rPr>
                <w:color w:val="000000"/>
                <w:sz w:val="20"/>
                <w:szCs w:val="20"/>
              </w:rPr>
            </w:pPr>
            <w:r w:rsidRPr="000B6EBD">
              <w:rPr>
                <w:color w:val="000000"/>
                <w:sz w:val="20"/>
                <w:szCs w:val="20"/>
              </w:rPr>
              <w:t>#</w:t>
            </w:r>
          </w:p>
        </w:tc>
        <w:tc>
          <w:tcPr>
            <w:tcW w:w="1230" w:type="dxa"/>
            <w:noWrap/>
            <w:hideMark/>
          </w:tcPr>
          <w:p w:rsidR="00415C66" w:rsidRPr="000B6EBD" w:rsidRDefault="00415C66" w:rsidP="009E4B87">
            <w:pPr>
              <w:jc w:val="center"/>
              <w:rPr>
                <w:color w:val="000000"/>
                <w:sz w:val="20"/>
                <w:szCs w:val="20"/>
              </w:rPr>
            </w:pPr>
            <w:r w:rsidRPr="000B6EBD">
              <w:rPr>
                <w:color w:val="000000"/>
                <w:sz w:val="20"/>
                <w:szCs w:val="20"/>
              </w:rPr>
              <w:t>Kandidati</w:t>
            </w:r>
          </w:p>
        </w:tc>
        <w:tc>
          <w:tcPr>
            <w:tcW w:w="1417" w:type="dxa"/>
            <w:noWrap/>
            <w:hideMark/>
          </w:tcPr>
          <w:p w:rsidR="00415C66" w:rsidRPr="000B6EBD" w:rsidRDefault="00415C66" w:rsidP="009E4B87">
            <w:pPr>
              <w:jc w:val="center"/>
              <w:rPr>
                <w:color w:val="000000"/>
                <w:sz w:val="20"/>
                <w:szCs w:val="20"/>
              </w:rPr>
            </w:pPr>
            <w:r w:rsidRPr="000B6EBD">
              <w:rPr>
                <w:color w:val="000000"/>
                <w:sz w:val="20"/>
                <w:szCs w:val="20"/>
              </w:rPr>
              <w:t>Specializimi</w:t>
            </w:r>
          </w:p>
        </w:tc>
        <w:tc>
          <w:tcPr>
            <w:tcW w:w="3401" w:type="dxa"/>
            <w:noWrap/>
            <w:hideMark/>
          </w:tcPr>
          <w:p w:rsidR="00415C66" w:rsidRPr="000B6EBD" w:rsidRDefault="00415C66" w:rsidP="009E4B87">
            <w:pPr>
              <w:jc w:val="center"/>
              <w:rPr>
                <w:color w:val="000000"/>
                <w:sz w:val="20"/>
                <w:szCs w:val="20"/>
              </w:rPr>
            </w:pPr>
            <w:r w:rsidRPr="000B6EBD">
              <w:rPr>
                <w:color w:val="000000"/>
                <w:sz w:val="20"/>
                <w:szCs w:val="20"/>
              </w:rPr>
              <w:t>Tema e punimit</w:t>
            </w:r>
          </w:p>
        </w:tc>
        <w:tc>
          <w:tcPr>
            <w:tcW w:w="3378" w:type="dxa"/>
            <w:gridSpan w:val="2"/>
            <w:noWrap/>
            <w:hideMark/>
          </w:tcPr>
          <w:p w:rsidR="00415C66" w:rsidRPr="000B6EBD" w:rsidRDefault="00415C66" w:rsidP="009E4B87">
            <w:pPr>
              <w:jc w:val="center"/>
              <w:rPr>
                <w:color w:val="000000"/>
                <w:sz w:val="20"/>
                <w:szCs w:val="20"/>
              </w:rPr>
            </w:pPr>
            <w:r w:rsidRPr="000B6EBD">
              <w:rPr>
                <w:color w:val="000000"/>
                <w:sz w:val="20"/>
                <w:szCs w:val="20"/>
              </w:rPr>
              <w:t>Komisioni</w:t>
            </w:r>
          </w:p>
        </w:tc>
      </w:tr>
      <w:tr w:rsidR="00AE16EC" w:rsidRPr="000B6EBD" w:rsidTr="00B07426">
        <w:trPr>
          <w:trHeight w:val="377"/>
          <w:jc w:val="center"/>
        </w:trPr>
        <w:tc>
          <w:tcPr>
            <w:tcW w:w="461" w:type="dxa"/>
            <w:vMerge w:val="restart"/>
            <w:vAlign w:val="center"/>
          </w:tcPr>
          <w:p w:rsidR="00AE16EC" w:rsidRPr="000B6EBD" w:rsidRDefault="00AE16EC" w:rsidP="009E4B87">
            <w:pPr>
              <w:jc w:val="center"/>
              <w:rPr>
                <w:color w:val="000000"/>
                <w:sz w:val="20"/>
                <w:szCs w:val="20"/>
              </w:rPr>
            </w:pPr>
            <w:r w:rsidRPr="000B6EBD">
              <w:rPr>
                <w:color w:val="000000"/>
                <w:sz w:val="20"/>
                <w:szCs w:val="20"/>
              </w:rPr>
              <w:t>1</w:t>
            </w:r>
          </w:p>
        </w:tc>
        <w:tc>
          <w:tcPr>
            <w:tcW w:w="1230" w:type="dxa"/>
            <w:vMerge w:val="restart"/>
            <w:vAlign w:val="center"/>
          </w:tcPr>
          <w:p w:rsidR="00AE16EC" w:rsidRPr="000B6EBD" w:rsidRDefault="00662357" w:rsidP="00D055EB">
            <w:pPr>
              <w:spacing w:line="360" w:lineRule="auto"/>
              <w:rPr>
                <w:color w:val="000000"/>
                <w:sz w:val="20"/>
                <w:szCs w:val="20"/>
              </w:rPr>
            </w:pPr>
            <w:r w:rsidRPr="00662357">
              <w:rPr>
                <w:color w:val="000000"/>
                <w:sz w:val="20"/>
                <w:szCs w:val="20"/>
              </w:rPr>
              <w:t>Erblina Mehmetaj</w:t>
            </w:r>
          </w:p>
        </w:tc>
        <w:tc>
          <w:tcPr>
            <w:tcW w:w="1417" w:type="dxa"/>
            <w:vMerge w:val="restart"/>
            <w:vAlign w:val="center"/>
          </w:tcPr>
          <w:p w:rsidR="00AE16EC" w:rsidRPr="000B6EBD" w:rsidRDefault="00662357" w:rsidP="00AB4D41">
            <w:pPr>
              <w:jc w:val="center"/>
              <w:rPr>
                <w:bCs/>
                <w:color w:val="000000"/>
                <w:sz w:val="20"/>
                <w:szCs w:val="20"/>
              </w:rPr>
            </w:pPr>
            <w:r w:rsidRPr="00662357">
              <w:rPr>
                <w:bCs/>
                <w:color w:val="000000"/>
                <w:sz w:val="20"/>
                <w:szCs w:val="20"/>
              </w:rPr>
              <w:t>Master i Mësimdhënies lëndore me specializim në Histori</w:t>
            </w:r>
          </w:p>
        </w:tc>
        <w:tc>
          <w:tcPr>
            <w:tcW w:w="3401" w:type="dxa"/>
            <w:vMerge w:val="restart"/>
            <w:vAlign w:val="center"/>
          </w:tcPr>
          <w:p w:rsidR="00AE16EC" w:rsidRPr="000B6EBD" w:rsidRDefault="00662357" w:rsidP="008A5C14">
            <w:pPr>
              <w:rPr>
                <w:color w:val="000000"/>
                <w:sz w:val="20"/>
                <w:szCs w:val="20"/>
              </w:rPr>
            </w:pPr>
            <w:r w:rsidRPr="00662357">
              <w:rPr>
                <w:color w:val="000000"/>
                <w:sz w:val="20"/>
                <w:szCs w:val="20"/>
              </w:rPr>
              <w:t>Mësimdhënia e historisë në shek. XXI sipas opinionit të mësimdhënesve</w:t>
            </w:r>
          </w:p>
        </w:tc>
        <w:tc>
          <w:tcPr>
            <w:tcW w:w="1140" w:type="dxa"/>
          </w:tcPr>
          <w:p w:rsidR="00AE16EC" w:rsidRPr="000B6EBD" w:rsidRDefault="00AE16EC" w:rsidP="009E4B87">
            <w:pPr>
              <w:jc w:val="center"/>
              <w:rPr>
                <w:color w:val="000000"/>
                <w:sz w:val="20"/>
                <w:szCs w:val="20"/>
              </w:rPr>
            </w:pPr>
            <w:r w:rsidRPr="000B6EBD">
              <w:rPr>
                <w:sz w:val="20"/>
                <w:szCs w:val="20"/>
              </w:rPr>
              <w:t>Kryetar/e</w:t>
            </w:r>
          </w:p>
        </w:tc>
        <w:tc>
          <w:tcPr>
            <w:tcW w:w="2238" w:type="dxa"/>
          </w:tcPr>
          <w:p w:rsidR="00AE16EC" w:rsidRPr="000B6EBD" w:rsidRDefault="00662357" w:rsidP="00D055EB">
            <w:pPr>
              <w:spacing w:line="276" w:lineRule="auto"/>
              <w:jc w:val="both"/>
              <w:rPr>
                <w:sz w:val="20"/>
                <w:szCs w:val="20"/>
              </w:rPr>
            </w:pPr>
            <w:r>
              <w:rPr>
                <w:sz w:val="20"/>
                <w:szCs w:val="20"/>
              </w:rPr>
              <w:t xml:space="preserve">Prof.dr. </w:t>
            </w:r>
            <w:r w:rsidRPr="00662357">
              <w:rPr>
                <w:sz w:val="20"/>
                <w:szCs w:val="20"/>
              </w:rPr>
              <w:t>Sedat Baraliu</w:t>
            </w:r>
          </w:p>
        </w:tc>
      </w:tr>
      <w:tr w:rsidR="00AE16EC" w:rsidRPr="000B6EBD" w:rsidTr="00B07426">
        <w:trPr>
          <w:trHeight w:val="350"/>
          <w:jc w:val="center"/>
        </w:trPr>
        <w:tc>
          <w:tcPr>
            <w:tcW w:w="461" w:type="dxa"/>
            <w:vMerge/>
            <w:vAlign w:val="center"/>
          </w:tcPr>
          <w:p w:rsidR="00AE16EC" w:rsidRPr="000B6EBD" w:rsidRDefault="00AE16EC" w:rsidP="009E4B87">
            <w:pPr>
              <w:jc w:val="center"/>
              <w:rPr>
                <w:color w:val="000000"/>
                <w:sz w:val="20"/>
                <w:szCs w:val="20"/>
              </w:rPr>
            </w:pPr>
          </w:p>
        </w:tc>
        <w:tc>
          <w:tcPr>
            <w:tcW w:w="1230" w:type="dxa"/>
            <w:vMerge/>
            <w:vAlign w:val="center"/>
          </w:tcPr>
          <w:p w:rsidR="00AE16EC" w:rsidRPr="000B6EBD" w:rsidRDefault="00AE16EC" w:rsidP="009E4B87">
            <w:pPr>
              <w:jc w:val="center"/>
              <w:rPr>
                <w:color w:val="000000"/>
                <w:sz w:val="20"/>
                <w:szCs w:val="20"/>
              </w:rPr>
            </w:pPr>
          </w:p>
        </w:tc>
        <w:tc>
          <w:tcPr>
            <w:tcW w:w="1417" w:type="dxa"/>
            <w:vMerge/>
            <w:vAlign w:val="center"/>
          </w:tcPr>
          <w:p w:rsidR="00AE16EC" w:rsidRPr="000B6EBD" w:rsidRDefault="00AE16EC" w:rsidP="009E4B87">
            <w:pPr>
              <w:jc w:val="center"/>
              <w:rPr>
                <w:color w:val="000000"/>
                <w:sz w:val="20"/>
                <w:szCs w:val="20"/>
              </w:rPr>
            </w:pPr>
          </w:p>
        </w:tc>
        <w:tc>
          <w:tcPr>
            <w:tcW w:w="3401" w:type="dxa"/>
            <w:vMerge/>
            <w:vAlign w:val="center"/>
          </w:tcPr>
          <w:p w:rsidR="00AE16EC" w:rsidRPr="000B6EBD" w:rsidRDefault="00AE16EC" w:rsidP="009E4B87">
            <w:pPr>
              <w:jc w:val="center"/>
              <w:rPr>
                <w:color w:val="000000"/>
                <w:sz w:val="20"/>
                <w:szCs w:val="20"/>
              </w:rPr>
            </w:pPr>
          </w:p>
        </w:tc>
        <w:tc>
          <w:tcPr>
            <w:tcW w:w="1140" w:type="dxa"/>
          </w:tcPr>
          <w:p w:rsidR="00AE16EC" w:rsidRPr="000B6EBD" w:rsidRDefault="00AE16EC" w:rsidP="009E4B87">
            <w:pPr>
              <w:jc w:val="center"/>
              <w:rPr>
                <w:color w:val="000000"/>
                <w:sz w:val="20"/>
                <w:szCs w:val="20"/>
              </w:rPr>
            </w:pPr>
            <w:r w:rsidRPr="000B6EBD">
              <w:rPr>
                <w:sz w:val="20"/>
                <w:szCs w:val="20"/>
              </w:rPr>
              <w:t>Mentor/e</w:t>
            </w:r>
          </w:p>
        </w:tc>
        <w:tc>
          <w:tcPr>
            <w:tcW w:w="2238" w:type="dxa"/>
          </w:tcPr>
          <w:p w:rsidR="00AE16EC" w:rsidRPr="000B6EBD" w:rsidRDefault="00662357" w:rsidP="00D055EB">
            <w:pPr>
              <w:jc w:val="both"/>
              <w:rPr>
                <w:color w:val="000000"/>
                <w:sz w:val="20"/>
                <w:szCs w:val="20"/>
              </w:rPr>
            </w:pPr>
            <w:r>
              <w:rPr>
                <w:color w:val="000000"/>
                <w:sz w:val="20"/>
                <w:szCs w:val="20"/>
              </w:rPr>
              <w:t xml:space="preserve">Prof.dr. </w:t>
            </w:r>
            <w:r w:rsidRPr="00662357">
              <w:rPr>
                <w:color w:val="000000"/>
                <w:sz w:val="20"/>
                <w:szCs w:val="20"/>
              </w:rPr>
              <w:t>Bahtije Gërbeshi Zylfiu</w:t>
            </w:r>
          </w:p>
        </w:tc>
      </w:tr>
      <w:tr w:rsidR="00AE16EC" w:rsidRPr="000B6EBD" w:rsidTr="00B07426">
        <w:trPr>
          <w:trHeight w:val="422"/>
          <w:jc w:val="center"/>
        </w:trPr>
        <w:tc>
          <w:tcPr>
            <w:tcW w:w="461" w:type="dxa"/>
            <w:vMerge/>
            <w:vAlign w:val="center"/>
          </w:tcPr>
          <w:p w:rsidR="00AE16EC" w:rsidRPr="000B6EBD" w:rsidRDefault="00AE16EC" w:rsidP="009E4B87">
            <w:pPr>
              <w:jc w:val="center"/>
              <w:rPr>
                <w:color w:val="000000"/>
                <w:sz w:val="20"/>
                <w:szCs w:val="20"/>
              </w:rPr>
            </w:pPr>
          </w:p>
        </w:tc>
        <w:tc>
          <w:tcPr>
            <w:tcW w:w="1230" w:type="dxa"/>
            <w:vMerge/>
            <w:vAlign w:val="center"/>
          </w:tcPr>
          <w:p w:rsidR="00AE16EC" w:rsidRPr="000B6EBD" w:rsidRDefault="00AE16EC" w:rsidP="009E4B87">
            <w:pPr>
              <w:jc w:val="center"/>
              <w:rPr>
                <w:color w:val="000000"/>
                <w:sz w:val="20"/>
                <w:szCs w:val="20"/>
              </w:rPr>
            </w:pPr>
          </w:p>
        </w:tc>
        <w:tc>
          <w:tcPr>
            <w:tcW w:w="1417" w:type="dxa"/>
            <w:vMerge/>
            <w:vAlign w:val="center"/>
          </w:tcPr>
          <w:p w:rsidR="00AE16EC" w:rsidRPr="000B6EBD" w:rsidRDefault="00AE16EC" w:rsidP="009E4B87">
            <w:pPr>
              <w:jc w:val="center"/>
              <w:rPr>
                <w:color w:val="000000"/>
                <w:sz w:val="20"/>
                <w:szCs w:val="20"/>
              </w:rPr>
            </w:pPr>
          </w:p>
        </w:tc>
        <w:tc>
          <w:tcPr>
            <w:tcW w:w="3401" w:type="dxa"/>
            <w:vMerge/>
            <w:vAlign w:val="center"/>
          </w:tcPr>
          <w:p w:rsidR="00AE16EC" w:rsidRPr="000B6EBD" w:rsidRDefault="00AE16EC" w:rsidP="009E4B87">
            <w:pPr>
              <w:jc w:val="center"/>
              <w:rPr>
                <w:color w:val="000000"/>
                <w:sz w:val="20"/>
                <w:szCs w:val="20"/>
              </w:rPr>
            </w:pPr>
          </w:p>
        </w:tc>
        <w:tc>
          <w:tcPr>
            <w:tcW w:w="1140" w:type="dxa"/>
          </w:tcPr>
          <w:p w:rsidR="00AE16EC" w:rsidRPr="000B6EBD" w:rsidRDefault="00AE16EC" w:rsidP="009E4B87">
            <w:pPr>
              <w:jc w:val="center"/>
              <w:rPr>
                <w:color w:val="000000"/>
                <w:sz w:val="20"/>
                <w:szCs w:val="20"/>
              </w:rPr>
            </w:pPr>
            <w:r w:rsidRPr="000B6EBD">
              <w:rPr>
                <w:sz w:val="20"/>
                <w:szCs w:val="20"/>
              </w:rPr>
              <w:t>Anetar/e</w:t>
            </w:r>
          </w:p>
        </w:tc>
        <w:tc>
          <w:tcPr>
            <w:tcW w:w="2238" w:type="dxa"/>
          </w:tcPr>
          <w:p w:rsidR="00AE16EC" w:rsidRPr="000B6EBD" w:rsidRDefault="00662357" w:rsidP="00B179EC">
            <w:pPr>
              <w:spacing w:line="276" w:lineRule="auto"/>
              <w:rPr>
                <w:sz w:val="20"/>
                <w:szCs w:val="20"/>
              </w:rPr>
            </w:pPr>
            <w:r>
              <w:rPr>
                <w:sz w:val="20"/>
                <w:szCs w:val="20"/>
              </w:rPr>
              <w:t xml:space="preserve">Prof.dr. </w:t>
            </w:r>
            <w:r w:rsidRPr="00662357">
              <w:rPr>
                <w:sz w:val="20"/>
                <w:szCs w:val="20"/>
              </w:rPr>
              <w:t>Jehona Rrustemi</w:t>
            </w:r>
          </w:p>
        </w:tc>
      </w:tr>
      <w:tr w:rsidR="00534AD8" w:rsidRPr="000B6EBD" w:rsidTr="00B07426">
        <w:trPr>
          <w:trHeight w:val="368"/>
          <w:jc w:val="center"/>
        </w:trPr>
        <w:tc>
          <w:tcPr>
            <w:tcW w:w="461" w:type="dxa"/>
            <w:vMerge w:val="restart"/>
            <w:vAlign w:val="center"/>
          </w:tcPr>
          <w:p w:rsidR="00534AD8" w:rsidRPr="000B6EBD" w:rsidRDefault="00534AD8" w:rsidP="009E4B87">
            <w:pPr>
              <w:jc w:val="center"/>
              <w:rPr>
                <w:color w:val="000000"/>
                <w:sz w:val="20"/>
                <w:szCs w:val="20"/>
              </w:rPr>
            </w:pPr>
            <w:r w:rsidRPr="000B6EBD">
              <w:rPr>
                <w:color w:val="000000"/>
                <w:sz w:val="20"/>
                <w:szCs w:val="20"/>
              </w:rPr>
              <w:t>2</w:t>
            </w:r>
          </w:p>
        </w:tc>
        <w:tc>
          <w:tcPr>
            <w:tcW w:w="1230" w:type="dxa"/>
            <w:vMerge w:val="restart"/>
            <w:vAlign w:val="center"/>
          </w:tcPr>
          <w:p w:rsidR="00534AD8" w:rsidRPr="000B6EBD" w:rsidRDefault="004B70F8" w:rsidP="009E4B87">
            <w:pPr>
              <w:jc w:val="center"/>
              <w:rPr>
                <w:color w:val="000000"/>
                <w:sz w:val="20"/>
                <w:szCs w:val="20"/>
              </w:rPr>
            </w:pPr>
            <w:r w:rsidRPr="004B70F8">
              <w:rPr>
                <w:color w:val="000000"/>
                <w:sz w:val="20"/>
                <w:szCs w:val="20"/>
              </w:rPr>
              <w:t>Fatbardha Ismajli</w:t>
            </w:r>
          </w:p>
        </w:tc>
        <w:tc>
          <w:tcPr>
            <w:tcW w:w="1417" w:type="dxa"/>
            <w:vMerge w:val="restart"/>
            <w:vAlign w:val="center"/>
          </w:tcPr>
          <w:p w:rsidR="00534AD8" w:rsidRPr="000B6EBD" w:rsidRDefault="004B70F8" w:rsidP="009E4B87">
            <w:pPr>
              <w:jc w:val="center"/>
              <w:rPr>
                <w:color w:val="000000"/>
                <w:sz w:val="20"/>
                <w:szCs w:val="20"/>
              </w:rPr>
            </w:pPr>
            <w:r w:rsidRPr="004B70F8">
              <w:rPr>
                <w:color w:val="000000"/>
                <w:sz w:val="20"/>
                <w:szCs w:val="20"/>
              </w:rPr>
              <w:t>Master i mësimdhënies lëndore me specializim në histori</w:t>
            </w:r>
          </w:p>
        </w:tc>
        <w:tc>
          <w:tcPr>
            <w:tcW w:w="3401" w:type="dxa"/>
            <w:vMerge w:val="restart"/>
            <w:vAlign w:val="center"/>
          </w:tcPr>
          <w:p w:rsidR="004B70F8" w:rsidRPr="004B70F8" w:rsidRDefault="004B70F8" w:rsidP="004B70F8">
            <w:pPr>
              <w:spacing w:line="360" w:lineRule="auto"/>
              <w:jc w:val="both"/>
              <w:rPr>
                <w:bCs/>
                <w:sz w:val="20"/>
                <w:szCs w:val="20"/>
              </w:rPr>
            </w:pPr>
            <w:r w:rsidRPr="004B70F8">
              <w:rPr>
                <w:rFonts w:eastAsia="Calibri"/>
                <w:sz w:val="20"/>
                <w:szCs w:val="20"/>
              </w:rPr>
              <w:t>Ndikimi i filmit në  përmirësimin e rezultateve të të nxënit në lëndën e historisë.</w:t>
            </w:r>
          </w:p>
          <w:p w:rsidR="00534AD8" w:rsidRPr="000B6EBD" w:rsidRDefault="00534AD8" w:rsidP="004B70F8">
            <w:pPr>
              <w:rPr>
                <w:sz w:val="20"/>
                <w:szCs w:val="20"/>
              </w:rPr>
            </w:pPr>
          </w:p>
        </w:tc>
        <w:tc>
          <w:tcPr>
            <w:tcW w:w="1140" w:type="dxa"/>
          </w:tcPr>
          <w:p w:rsidR="00534AD8" w:rsidRPr="000B6EBD" w:rsidRDefault="00534AD8" w:rsidP="009E4B87">
            <w:pPr>
              <w:jc w:val="center"/>
              <w:rPr>
                <w:color w:val="000000"/>
                <w:sz w:val="20"/>
                <w:szCs w:val="20"/>
              </w:rPr>
            </w:pPr>
            <w:r w:rsidRPr="000B6EBD">
              <w:rPr>
                <w:sz w:val="20"/>
                <w:szCs w:val="20"/>
              </w:rPr>
              <w:t>Kryetar/e</w:t>
            </w:r>
          </w:p>
        </w:tc>
        <w:tc>
          <w:tcPr>
            <w:tcW w:w="2238" w:type="dxa"/>
          </w:tcPr>
          <w:p w:rsidR="00534AD8" w:rsidRPr="000B6EBD" w:rsidRDefault="004B70F8" w:rsidP="00D055EB">
            <w:pPr>
              <w:rPr>
                <w:sz w:val="20"/>
                <w:szCs w:val="20"/>
              </w:rPr>
            </w:pPr>
            <w:r>
              <w:rPr>
                <w:sz w:val="20"/>
                <w:szCs w:val="20"/>
              </w:rPr>
              <w:t xml:space="preserve">Prof.dr. </w:t>
            </w:r>
            <w:r w:rsidRPr="004B70F8">
              <w:rPr>
                <w:sz w:val="20"/>
                <w:szCs w:val="20"/>
              </w:rPr>
              <w:t>Sedat Baraliu</w:t>
            </w:r>
          </w:p>
        </w:tc>
      </w:tr>
      <w:tr w:rsidR="00534AD8" w:rsidRPr="000B6EBD" w:rsidTr="00B07426">
        <w:trPr>
          <w:trHeight w:val="422"/>
          <w:jc w:val="center"/>
        </w:trPr>
        <w:tc>
          <w:tcPr>
            <w:tcW w:w="461" w:type="dxa"/>
            <w:vMerge/>
            <w:vAlign w:val="center"/>
          </w:tcPr>
          <w:p w:rsidR="00534AD8" w:rsidRPr="000B6EBD" w:rsidRDefault="00534AD8" w:rsidP="009E4B87">
            <w:pPr>
              <w:jc w:val="center"/>
              <w:rPr>
                <w:color w:val="000000"/>
                <w:sz w:val="20"/>
                <w:szCs w:val="20"/>
              </w:rPr>
            </w:pPr>
          </w:p>
        </w:tc>
        <w:tc>
          <w:tcPr>
            <w:tcW w:w="1230" w:type="dxa"/>
            <w:vMerge/>
            <w:vAlign w:val="center"/>
          </w:tcPr>
          <w:p w:rsidR="00534AD8" w:rsidRPr="000B6EBD" w:rsidRDefault="00534AD8" w:rsidP="009E4B87">
            <w:pPr>
              <w:jc w:val="center"/>
              <w:rPr>
                <w:color w:val="000000"/>
                <w:sz w:val="20"/>
                <w:szCs w:val="20"/>
              </w:rPr>
            </w:pPr>
          </w:p>
        </w:tc>
        <w:tc>
          <w:tcPr>
            <w:tcW w:w="1417" w:type="dxa"/>
            <w:vMerge/>
            <w:vAlign w:val="center"/>
          </w:tcPr>
          <w:p w:rsidR="00534AD8" w:rsidRPr="000B6EBD" w:rsidRDefault="00534AD8" w:rsidP="009E4B87">
            <w:pPr>
              <w:jc w:val="center"/>
              <w:rPr>
                <w:color w:val="000000"/>
                <w:sz w:val="20"/>
                <w:szCs w:val="20"/>
              </w:rPr>
            </w:pPr>
          </w:p>
        </w:tc>
        <w:tc>
          <w:tcPr>
            <w:tcW w:w="3401" w:type="dxa"/>
            <w:vMerge/>
            <w:vAlign w:val="center"/>
          </w:tcPr>
          <w:p w:rsidR="00534AD8" w:rsidRPr="000B6EBD" w:rsidRDefault="00534AD8" w:rsidP="009E4B87">
            <w:pPr>
              <w:jc w:val="center"/>
              <w:rPr>
                <w:color w:val="000000"/>
                <w:sz w:val="20"/>
                <w:szCs w:val="20"/>
              </w:rPr>
            </w:pPr>
          </w:p>
        </w:tc>
        <w:tc>
          <w:tcPr>
            <w:tcW w:w="1140" w:type="dxa"/>
          </w:tcPr>
          <w:p w:rsidR="00534AD8" w:rsidRPr="000B6EBD" w:rsidRDefault="00534AD8" w:rsidP="009E4B87">
            <w:pPr>
              <w:jc w:val="center"/>
              <w:rPr>
                <w:color w:val="000000"/>
                <w:sz w:val="20"/>
                <w:szCs w:val="20"/>
              </w:rPr>
            </w:pPr>
            <w:r w:rsidRPr="000B6EBD">
              <w:rPr>
                <w:sz w:val="20"/>
                <w:szCs w:val="20"/>
              </w:rPr>
              <w:t>Mentor/e</w:t>
            </w:r>
          </w:p>
        </w:tc>
        <w:tc>
          <w:tcPr>
            <w:tcW w:w="2238" w:type="dxa"/>
          </w:tcPr>
          <w:p w:rsidR="00534AD8" w:rsidRPr="000B6EBD" w:rsidRDefault="004B70F8" w:rsidP="00D055EB">
            <w:pPr>
              <w:rPr>
                <w:sz w:val="20"/>
                <w:szCs w:val="20"/>
              </w:rPr>
            </w:pPr>
            <w:r>
              <w:rPr>
                <w:sz w:val="20"/>
                <w:szCs w:val="20"/>
              </w:rPr>
              <w:t xml:space="preserve">Prof.dr. </w:t>
            </w:r>
            <w:r w:rsidRPr="004B70F8">
              <w:rPr>
                <w:sz w:val="20"/>
                <w:szCs w:val="20"/>
              </w:rPr>
              <w:t>Bahtije Gërbeshi Zylfiu</w:t>
            </w:r>
          </w:p>
        </w:tc>
      </w:tr>
      <w:tr w:rsidR="00534AD8" w:rsidRPr="000B6EBD" w:rsidTr="00B07426">
        <w:trPr>
          <w:trHeight w:val="431"/>
          <w:jc w:val="center"/>
        </w:trPr>
        <w:tc>
          <w:tcPr>
            <w:tcW w:w="461" w:type="dxa"/>
            <w:vMerge/>
            <w:vAlign w:val="center"/>
          </w:tcPr>
          <w:p w:rsidR="00534AD8" w:rsidRPr="000B6EBD" w:rsidRDefault="00534AD8" w:rsidP="009E4B87">
            <w:pPr>
              <w:jc w:val="center"/>
              <w:rPr>
                <w:color w:val="000000"/>
                <w:sz w:val="20"/>
                <w:szCs w:val="20"/>
              </w:rPr>
            </w:pPr>
          </w:p>
        </w:tc>
        <w:tc>
          <w:tcPr>
            <w:tcW w:w="1230" w:type="dxa"/>
            <w:vMerge/>
            <w:vAlign w:val="center"/>
          </w:tcPr>
          <w:p w:rsidR="00534AD8" w:rsidRPr="000B6EBD" w:rsidRDefault="00534AD8" w:rsidP="009E4B87">
            <w:pPr>
              <w:jc w:val="center"/>
              <w:rPr>
                <w:color w:val="000000"/>
                <w:sz w:val="20"/>
                <w:szCs w:val="20"/>
              </w:rPr>
            </w:pPr>
          </w:p>
        </w:tc>
        <w:tc>
          <w:tcPr>
            <w:tcW w:w="1417" w:type="dxa"/>
            <w:vMerge/>
            <w:vAlign w:val="center"/>
          </w:tcPr>
          <w:p w:rsidR="00534AD8" w:rsidRPr="000B6EBD" w:rsidRDefault="00534AD8" w:rsidP="009E4B87">
            <w:pPr>
              <w:jc w:val="center"/>
              <w:rPr>
                <w:color w:val="000000"/>
                <w:sz w:val="20"/>
                <w:szCs w:val="20"/>
              </w:rPr>
            </w:pPr>
          </w:p>
        </w:tc>
        <w:tc>
          <w:tcPr>
            <w:tcW w:w="3401" w:type="dxa"/>
            <w:vMerge/>
            <w:vAlign w:val="center"/>
          </w:tcPr>
          <w:p w:rsidR="00534AD8" w:rsidRPr="000B6EBD" w:rsidRDefault="00534AD8" w:rsidP="009E4B87">
            <w:pPr>
              <w:jc w:val="center"/>
              <w:rPr>
                <w:color w:val="000000"/>
                <w:sz w:val="20"/>
                <w:szCs w:val="20"/>
              </w:rPr>
            </w:pPr>
          </w:p>
        </w:tc>
        <w:tc>
          <w:tcPr>
            <w:tcW w:w="1140" w:type="dxa"/>
          </w:tcPr>
          <w:p w:rsidR="00534AD8" w:rsidRPr="000B6EBD" w:rsidRDefault="00534AD8" w:rsidP="009E4B87">
            <w:pPr>
              <w:jc w:val="center"/>
              <w:rPr>
                <w:color w:val="000000"/>
                <w:sz w:val="20"/>
                <w:szCs w:val="20"/>
              </w:rPr>
            </w:pPr>
            <w:r w:rsidRPr="000B6EBD">
              <w:rPr>
                <w:sz w:val="20"/>
                <w:szCs w:val="20"/>
              </w:rPr>
              <w:t>Anetar/e</w:t>
            </w:r>
          </w:p>
        </w:tc>
        <w:tc>
          <w:tcPr>
            <w:tcW w:w="2238" w:type="dxa"/>
          </w:tcPr>
          <w:p w:rsidR="00534AD8" w:rsidRPr="000B6EBD" w:rsidRDefault="004B70F8" w:rsidP="00D055EB">
            <w:pPr>
              <w:rPr>
                <w:sz w:val="20"/>
                <w:szCs w:val="20"/>
              </w:rPr>
            </w:pPr>
            <w:r>
              <w:rPr>
                <w:sz w:val="20"/>
                <w:szCs w:val="20"/>
              </w:rPr>
              <w:t xml:space="preserve">Prof.dr. </w:t>
            </w:r>
            <w:r w:rsidRPr="004B70F8">
              <w:rPr>
                <w:sz w:val="20"/>
                <w:szCs w:val="20"/>
              </w:rPr>
              <w:t>Ilir Muharremi</w:t>
            </w:r>
          </w:p>
        </w:tc>
      </w:tr>
      <w:tr w:rsidR="00B87E52" w:rsidRPr="000B6EBD" w:rsidTr="00B07426">
        <w:trPr>
          <w:trHeight w:val="341"/>
          <w:jc w:val="center"/>
        </w:trPr>
        <w:tc>
          <w:tcPr>
            <w:tcW w:w="461" w:type="dxa"/>
            <w:vMerge w:val="restart"/>
            <w:vAlign w:val="center"/>
          </w:tcPr>
          <w:p w:rsidR="00B87E52" w:rsidRPr="000B6EBD" w:rsidRDefault="00DB7726" w:rsidP="009E4B87">
            <w:pPr>
              <w:jc w:val="center"/>
              <w:rPr>
                <w:color w:val="000000"/>
                <w:sz w:val="20"/>
                <w:szCs w:val="20"/>
              </w:rPr>
            </w:pPr>
            <w:r w:rsidRPr="000B6EBD">
              <w:rPr>
                <w:color w:val="000000"/>
                <w:sz w:val="20"/>
                <w:szCs w:val="20"/>
              </w:rPr>
              <w:t>3</w:t>
            </w:r>
          </w:p>
        </w:tc>
        <w:tc>
          <w:tcPr>
            <w:tcW w:w="1230" w:type="dxa"/>
            <w:vMerge w:val="restart"/>
            <w:vAlign w:val="center"/>
          </w:tcPr>
          <w:p w:rsidR="00B87E52" w:rsidRPr="000B6EBD" w:rsidRDefault="008C34E7" w:rsidP="009E4B87">
            <w:pPr>
              <w:jc w:val="center"/>
              <w:rPr>
                <w:color w:val="000000"/>
                <w:sz w:val="20"/>
                <w:szCs w:val="20"/>
              </w:rPr>
            </w:pPr>
            <w:r w:rsidRPr="008C34E7">
              <w:rPr>
                <w:color w:val="000000"/>
                <w:sz w:val="20"/>
                <w:szCs w:val="20"/>
              </w:rPr>
              <w:t>Albilon Gallapeni</w:t>
            </w:r>
          </w:p>
        </w:tc>
        <w:tc>
          <w:tcPr>
            <w:tcW w:w="1417" w:type="dxa"/>
            <w:vMerge w:val="restart"/>
            <w:vAlign w:val="center"/>
          </w:tcPr>
          <w:p w:rsidR="00DA3622" w:rsidRPr="000B6EBD" w:rsidRDefault="008A5C14" w:rsidP="009E4B87">
            <w:pPr>
              <w:jc w:val="center"/>
              <w:rPr>
                <w:color w:val="000000"/>
                <w:sz w:val="20"/>
                <w:szCs w:val="20"/>
              </w:rPr>
            </w:pPr>
            <w:r w:rsidRPr="00DA3622">
              <w:rPr>
                <w:color w:val="000000"/>
                <w:sz w:val="20"/>
                <w:szCs w:val="20"/>
              </w:rPr>
              <w:t>Master i mësimdhënies lëndore me specializim në histori</w:t>
            </w:r>
          </w:p>
        </w:tc>
        <w:tc>
          <w:tcPr>
            <w:tcW w:w="3401" w:type="dxa"/>
            <w:vMerge w:val="restart"/>
            <w:vAlign w:val="center"/>
          </w:tcPr>
          <w:p w:rsidR="00B87E52" w:rsidRPr="000B6EBD" w:rsidRDefault="008A5C14" w:rsidP="008A5C14">
            <w:pPr>
              <w:spacing w:line="276" w:lineRule="auto"/>
              <w:jc w:val="both"/>
              <w:rPr>
                <w:color w:val="000000"/>
                <w:sz w:val="20"/>
                <w:szCs w:val="20"/>
              </w:rPr>
            </w:pPr>
            <w:r w:rsidRPr="008A5C14">
              <w:rPr>
                <w:color w:val="000000"/>
                <w:sz w:val="20"/>
                <w:szCs w:val="20"/>
              </w:rPr>
              <w:t>Roli i prindërve në vlerësimin e vazhdueshëm të nxënësve të klasës së VI-të në lëndën e historisë</w:t>
            </w:r>
          </w:p>
        </w:tc>
        <w:tc>
          <w:tcPr>
            <w:tcW w:w="1140" w:type="dxa"/>
          </w:tcPr>
          <w:p w:rsidR="00B87E52" w:rsidRPr="000B6EBD" w:rsidRDefault="00B87E52" w:rsidP="009E4B87">
            <w:pPr>
              <w:jc w:val="center"/>
              <w:rPr>
                <w:sz w:val="20"/>
                <w:szCs w:val="20"/>
              </w:rPr>
            </w:pPr>
            <w:r w:rsidRPr="000B6EBD">
              <w:rPr>
                <w:sz w:val="20"/>
                <w:szCs w:val="20"/>
              </w:rPr>
              <w:t>Kryetar/e</w:t>
            </w:r>
          </w:p>
        </w:tc>
        <w:tc>
          <w:tcPr>
            <w:tcW w:w="2238" w:type="dxa"/>
          </w:tcPr>
          <w:p w:rsidR="00B87E52" w:rsidRPr="000B6EBD" w:rsidRDefault="00DA3622" w:rsidP="009E4B87">
            <w:pPr>
              <w:jc w:val="both"/>
              <w:rPr>
                <w:sz w:val="20"/>
                <w:szCs w:val="20"/>
              </w:rPr>
            </w:pPr>
            <w:r>
              <w:rPr>
                <w:sz w:val="20"/>
                <w:szCs w:val="20"/>
              </w:rPr>
              <w:t xml:space="preserve">Prof.dr. </w:t>
            </w:r>
            <w:r w:rsidRPr="00DA3622">
              <w:rPr>
                <w:sz w:val="20"/>
                <w:szCs w:val="20"/>
              </w:rPr>
              <w:t>Veli Kryeziu</w:t>
            </w:r>
          </w:p>
        </w:tc>
      </w:tr>
      <w:tr w:rsidR="00B87E52" w:rsidRPr="000B6EBD" w:rsidTr="00B07426">
        <w:trPr>
          <w:trHeight w:val="440"/>
          <w:jc w:val="center"/>
        </w:trPr>
        <w:tc>
          <w:tcPr>
            <w:tcW w:w="461" w:type="dxa"/>
            <w:vMerge/>
            <w:vAlign w:val="center"/>
          </w:tcPr>
          <w:p w:rsidR="00B87E52" w:rsidRPr="000B6EBD" w:rsidRDefault="00B87E52" w:rsidP="009E4B87">
            <w:pPr>
              <w:jc w:val="center"/>
              <w:rPr>
                <w:color w:val="000000"/>
                <w:sz w:val="20"/>
                <w:szCs w:val="20"/>
              </w:rPr>
            </w:pPr>
          </w:p>
        </w:tc>
        <w:tc>
          <w:tcPr>
            <w:tcW w:w="1230" w:type="dxa"/>
            <w:vMerge/>
            <w:vAlign w:val="center"/>
          </w:tcPr>
          <w:p w:rsidR="00B87E52" w:rsidRPr="000B6EBD" w:rsidRDefault="00B87E52" w:rsidP="009E4B87">
            <w:pPr>
              <w:jc w:val="center"/>
              <w:rPr>
                <w:color w:val="000000"/>
                <w:sz w:val="20"/>
                <w:szCs w:val="20"/>
              </w:rPr>
            </w:pPr>
          </w:p>
        </w:tc>
        <w:tc>
          <w:tcPr>
            <w:tcW w:w="1417" w:type="dxa"/>
            <w:vMerge/>
            <w:vAlign w:val="center"/>
          </w:tcPr>
          <w:p w:rsidR="00B87E52" w:rsidRPr="000B6EBD" w:rsidRDefault="00B87E52" w:rsidP="009E4B87">
            <w:pPr>
              <w:jc w:val="center"/>
              <w:rPr>
                <w:color w:val="000000"/>
                <w:sz w:val="20"/>
                <w:szCs w:val="20"/>
              </w:rPr>
            </w:pPr>
          </w:p>
        </w:tc>
        <w:tc>
          <w:tcPr>
            <w:tcW w:w="3401" w:type="dxa"/>
            <w:vMerge/>
            <w:vAlign w:val="center"/>
          </w:tcPr>
          <w:p w:rsidR="00B87E52" w:rsidRPr="000B6EBD" w:rsidRDefault="00B87E52" w:rsidP="009E4B87">
            <w:pPr>
              <w:jc w:val="both"/>
              <w:rPr>
                <w:color w:val="000000"/>
                <w:sz w:val="20"/>
                <w:szCs w:val="20"/>
              </w:rPr>
            </w:pPr>
          </w:p>
        </w:tc>
        <w:tc>
          <w:tcPr>
            <w:tcW w:w="1140" w:type="dxa"/>
          </w:tcPr>
          <w:p w:rsidR="00B87E52" w:rsidRPr="000B6EBD" w:rsidRDefault="00B87E52" w:rsidP="009E4B87">
            <w:pPr>
              <w:jc w:val="center"/>
              <w:rPr>
                <w:sz w:val="20"/>
                <w:szCs w:val="20"/>
              </w:rPr>
            </w:pPr>
            <w:r w:rsidRPr="000B6EBD">
              <w:rPr>
                <w:sz w:val="20"/>
                <w:szCs w:val="20"/>
              </w:rPr>
              <w:t>Mentor/e</w:t>
            </w:r>
          </w:p>
        </w:tc>
        <w:tc>
          <w:tcPr>
            <w:tcW w:w="2238" w:type="dxa"/>
          </w:tcPr>
          <w:p w:rsidR="00B87E52" w:rsidRPr="000B6EBD" w:rsidRDefault="00DA3622" w:rsidP="009E4B87">
            <w:pPr>
              <w:jc w:val="both"/>
              <w:rPr>
                <w:sz w:val="20"/>
                <w:szCs w:val="20"/>
              </w:rPr>
            </w:pPr>
            <w:r>
              <w:rPr>
                <w:sz w:val="20"/>
                <w:szCs w:val="20"/>
              </w:rPr>
              <w:t xml:space="preserve">Prof.dr. </w:t>
            </w:r>
            <w:r w:rsidRPr="00DA3622">
              <w:rPr>
                <w:sz w:val="20"/>
                <w:szCs w:val="20"/>
              </w:rPr>
              <w:t>Sedat Baraliu</w:t>
            </w:r>
          </w:p>
        </w:tc>
      </w:tr>
      <w:tr w:rsidR="00B87E52" w:rsidRPr="000B6EBD" w:rsidTr="00B07426">
        <w:trPr>
          <w:trHeight w:val="217"/>
          <w:jc w:val="center"/>
        </w:trPr>
        <w:tc>
          <w:tcPr>
            <w:tcW w:w="461" w:type="dxa"/>
            <w:vMerge/>
            <w:vAlign w:val="center"/>
          </w:tcPr>
          <w:p w:rsidR="00B87E52" w:rsidRPr="000B6EBD" w:rsidRDefault="00B87E52" w:rsidP="009E4B87">
            <w:pPr>
              <w:jc w:val="center"/>
              <w:rPr>
                <w:color w:val="000000"/>
                <w:sz w:val="20"/>
                <w:szCs w:val="20"/>
              </w:rPr>
            </w:pPr>
          </w:p>
        </w:tc>
        <w:tc>
          <w:tcPr>
            <w:tcW w:w="1230" w:type="dxa"/>
            <w:vMerge/>
            <w:vAlign w:val="center"/>
          </w:tcPr>
          <w:p w:rsidR="00B87E52" w:rsidRPr="000B6EBD" w:rsidRDefault="00B87E52" w:rsidP="009E4B87">
            <w:pPr>
              <w:jc w:val="center"/>
              <w:rPr>
                <w:color w:val="000000"/>
                <w:sz w:val="20"/>
                <w:szCs w:val="20"/>
              </w:rPr>
            </w:pPr>
          </w:p>
        </w:tc>
        <w:tc>
          <w:tcPr>
            <w:tcW w:w="1417" w:type="dxa"/>
            <w:vMerge/>
            <w:vAlign w:val="center"/>
          </w:tcPr>
          <w:p w:rsidR="00B87E52" w:rsidRPr="000B6EBD" w:rsidRDefault="00B87E52" w:rsidP="009E4B87">
            <w:pPr>
              <w:jc w:val="center"/>
              <w:rPr>
                <w:color w:val="000000"/>
                <w:sz w:val="20"/>
                <w:szCs w:val="20"/>
              </w:rPr>
            </w:pPr>
          </w:p>
        </w:tc>
        <w:tc>
          <w:tcPr>
            <w:tcW w:w="3401" w:type="dxa"/>
            <w:vMerge/>
            <w:vAlign w:val="center"/>
          </w:tcPr>
          <w:p w:rsidR="00B87E52" w:rsidRPr="000B6EBD" w:rsidRDefault="00B87E52" w:rsidP="009E4B87">
            <w:pPr>
              <w:jc w:val="both"/>
              <w:rPr>
                <w:color w:val="000000"/>
                <w:sz w:val="20"/>
                <w:szCs w:val="20"/>
              </w:rPr>
            </w:pPr>
          </w:p>
        </w:tc>
        <w:tc>
          <w:tcPr>
            <w:tcW w:w="1140" w:type="dxa"/>
          </w:tcPr>
          <w:p w:rsidR="00B87E52" w:rsidRPr="000B6EBD" w:rsidRDefault="00B87E52" w:rsidP="009E4B87">
            <w:pPr>
              <w:jc w:val="center"/>
              <w:rPr>
                <w:sz w:val="20"/>
                <w:szCs w:val="20"/>
              </w:rPr>
            </w:pPr>
            <w:r w:rsidRPr="000B6EBD">
              <w:rPr>
                <w:sz w:val="20"/>
                <w:szCs w:val="20"/>
              </w:rPr>
              <w:t>Anetar/e</w:t>
            </w:r>
          </w:p>
        </w:tc>
        <w:tc>
          <w:tcPr>
            <w:tcW w:w="2238" w:type="dxa"/>
          </w:tcPr>
          <w:p w:rsidR="00B87E52" w:rsidRPr="000B6EBD" w:rsidRDefault="00DA3622" w:rsidP="009E4B87">
            <w:pPr>
              <w:jc w:val="both"/>
              <w:rPr>
                <w:sz w:val="20"/>
                <w:szCs w:val="20"/>
              </w:rPr>
            </w:pPr>
            <w:r>
              <w:rPr>
                <w:sz w:val="20"/>
                <w:szCs w:val="20"/>
              </w:rPr>
              <w:t xml:space="preserve">Prof.dr. </w:t>
            </w:r>
            <w:r w:rsidRPr="00DA3622">
              <w:rPr>
                <w:sz w:val="20"/>
                <w:szCs w:val="20"/>
              </w:rPr>
              <w:t>Bahtije Gërbeshi</w:t>
            </w:r>
          </w:p>
        </w:tc>
      </w:tr>
      <w:tr w:rsidR="008A5C14" w:rsidRPr="000B6EBD" w:rsidTr="00B07426">
        <w:trPr>
          <w:trHeight w:val="319"/>
          <w:jc w:val="center"/>
        </w:trPr>
        <w:tc>
          <w:tcPr>
            <w:tcW w:w="461" w:type="dxa"/>
            <w:vMerge w:val="restart"/>
            <w:vAlign w:val="center"/>
          </w:tcPr>
          <w:p w:rsidR="008A5C14" w:rsidRPr="000B6EBD" w:rsidRDefault="008A5C14" w:rsidP="009E4B87">
            <w:pPr>
              <w:jc w:val="center"/>
              <w:rPr>
                <w:color w:val="000000"/>
                <w:sz w:val="20"/>
                <w:szCs w:val="20"/>
              </w:rPr>
            </w:pPr>
            <w:r>
              <w:rPr>
                <w:color w:val="000000"/>
                <w:sz w:val="20"/>
                <w:szCs w:val="20"/>
              </w:rPr>
              <w:t>4</w:t>
            </w:r>
          </w:p>
        </w:tc>
        <w:tc>
          <w:tcPr>
            <w:tcW w:w="1230" w:type="dxa"/>
            <w:vMerge w:val="restart"/>
            <w:vAlign w:val="center"/>
          </w:tcPr>
          <w:p w:rsidR="008A5C14" w:rsidRPr="000B6EBD" w:rsidRDefault="008A5C14" w:rsidP="009E4B87">
            <w:pPr>
              <w:jc w:val="center"/>
              <w:rPr>
                <w:color w:val="000000"/>
                <w:sz w:val="20"/>
                <w:szCs w:val="20"/>
              </w:rPr>
            </w:pPr>
            <w:r w:rsidRPr="008A5C14">
              <w:rPr>
                <w:color w:val="000000"/>
                <w:sz w:val="20"/>
                <w:szCs w:val="20"/>
              </w:rPr>
              <w:t>Liridona Fejzullahu</w:t>
            </w:r>
          </w:p>
        </w:tc>
        <w:tc>
          <w:tcPr>
            <w:tcW w:w="1417" w:type="dxa"/>
            <w:vMerge w:val="restart"/>
            <w:vAlign w:val="center"/>
          </w:tcPr>
          <w:p w:rsidR="008A5C14" w:rsidRPr="000B6EBD" w:rsidRDefault="008A5C14" w:rsidP="009E4B87">
            <w:pPr>
              <w:jc w:val="center"/>
              <w:rPr>
                <w:color w:val="000000"/>
                <w:sz w:val="20"/>
                <w:szCs w:val="20"/>
              </w:rPr>
            </w:pPr>
            <w:r w:rsidRPr="008A5C14">
              <w:rPr>
                <w:color w:val="000000"/>
                <w:sz w:val="20"/>
                <w:szCs w:val="20"/>
              </w:rPr>
              <w:t>Master i Mësimdhënies Lëndore: Mësimdhënia e Gjuhës dhe Letërsisë Shqipe</w:t>
            </w:r>
          </w:p>
        </w:tc>
        <w:tc>
          <w:tcPr>
            <w:tcW w:w="3401" w:type="dxa"/>
            <w:vMerge w:val="restart"/>
            <w:vAlign w:val="center"/>
          </w:tcPr>
          <w:p w:rsidR="008A5C14" w:rsidRPr="000B6EBD" w:rsidRDefault="008A5C14" w:rsidP="00B179EC">
            <w:pPr>
              <w:spacing w:line="276" w:lineRule="auto"/>
              <w:jc w:val="both"/>
              <w:rPr>
                <w:color w:val="000000"/>
                <w:sz w:val="20"/>
                <w:szCs w:val="20"/>
              </w:rPr>
            </w:pPr>
            <w:r w:rsidRPr="008A5C14">
              <w:rPr>
                <w:color w:val="000000"/>
                <w:sz w:val="20"/>
                <w:szCs w:val="20"/>
              </w:rPr>
              <w:t>Mësimi i lidhëzave dhe drejtshkrimi i tyre te nxënësit e shkallës kurrikulare 3</w:t>
            </w:r>
          </w:p>
        </w:tc>
        <w:tc>
          <w:tcPr>
            <w:tcW w:w="1140" w:type="dxa"/>
          </w:tcPr>
          <w:p w:rsidR="008A5C14" w:rsidRPr="000B6EBD" w:rsidRDefault="008A5C14" w:rsidP="009E4B87">
            <w:pPr>
              <w:jc w:val="center"/>
              <w:rPr>
                <w:sz w:val="20"/>
                <w:szCs w:val="20"/>
              </w:rPr>
            </w:pPr>
            <w:r w:rsidRPr="000B6EBD">
              <w:rPr>
                <w:sz w:val="20"/>
                <w:szCs w:val="20"/>
              </w:rPr>
              <w:t>Kryetar/e</w:t>
            </w:r>
          </w:p>
        </w:tc>
        <w:tc>
          <w:tcPr>
            <w:tcW w:w="2238" w:type="dxa"/>
          </w:tcPr>
          <w:p w:rsidR="008A5C14" w:rsidRDefault="008A5C14" w:rsidP="009E4B87">
            <w:pPr>
              <w:jc w:val="both"/>
              <w:rPr>
                <w:sz w:val="20"/>
                <w:szCs w:val="20"/>
              </w:rPr>
            </w:pPr>
            <w:r>
              <w:rPr>
                <w:sz w:val="20"/>
                <w:szCs w:val="20"/>
              </w:rPr>
              <w:t xml:space="preserve">Prof.dr. </w:t>
            </w:r>
            <w:r w:rsidRPr="008A5C14">
              <w:rPr>
                <w:sz w:val="20"/>
                <w:szCs w:val="20"/>
              </w:rPr>
              <w:t>Xhavit Beqiri</w:t>
            </w:r>
          </w:p>
        </w:tc>
      </w:tr>
      <w:tr w:rsidR="008A5C14" w:rsidRPr="000B6EBD" w:rsidTr="00B07426">
        <w:trPr>
          <w:trHeight w:val="380"/>
          <w:jc w:val="center"/>
        </w:trPr>
        <w:tc>
          <w:tcPr>
            <w:tcW w:w="461" w:type="dxa"/>
            <w:vMerge/>
            <w:vAlign w:val="center"/>
          </w:tcPr>
          <w:p w:rsidR="008A5C14" w:rsidRDefault="008A5C14" w:rsidP="009E4B87">
            <w:pPr>
              <w:jc w:val="center"/>
              <w:rPr>
                <w:color w:val="000000"/>
                <w:sz w:val="20"/>
                <w:szCs w:val="20"/>
              </w:rPr>
            </w:pPr>
          </w:p>
        </w:tc>
        <w:tc>
          <w:tcPr>
            <w:tcW w:w="1230" w:type="dxa"/>
            <w:vMerge/>
            <w:vAlign w:val="center"/>
          </w:tcPr>
          <w:p w:rsidR="008A5C14" w:rsidRPr="008A5C14" w:rsidRDefault="008A5C14" w:rsidP="009E4B87">
            <w:pPr>
              <w:jc w:val="center"/>
              <w:rPr>
                <w:color w:val="000000"/>
                <w:sz w:val="20"/>
                <w:szCs w:val="20"/>
              </w:rPr>
            </w:pPr>
          </w:p>
        </w:tc>
        <w:tc>
          <w:tcPr>
            <w:tcW w:w="1417" w:type="dxa"/>
            <w:vMerge/>
            <w:vAlign w:val="center"/>
          </w:tcPr>
          <w:p w:rsidR="008A5C14" w:rsidRPr="008A5C14" w:rsidRDefault="008A5C14" w:rsidP="009E4B87">
            <w:pPr>
              <w:jc w:val="center"/>
              <w:rPr>
                <w:color w:val="000000"/>
                <w:sz w:val="20"/>
                <w:szCs w:val="20"/>
              </w:rPr>
            </w:pPr>
          </w:p>
        </w:tc>
        <w:tc>
          <w:tcPr>
            <w:tcW w:w="3401" w:type="dxa"/>
            <w:vMerge/>
            <w:vAlign w:val="center"/>
          </w:tcPr>
          <w:p w:rsidR="008A5C14" w:rsidRPr="008A5C14" w:rsidRDefault="008A5C14" w:rsidP="00B179EC">
            <w:pPr>
              <w:spacing w:line="276" w:lineRule="auto"/>
              <w:jc w:val="both"/>
              <w:rPr>
                <w:color w:val="000000"/>
                <w:sz w:val="20"/>
                <w:szCs w:val="20"/>
              </w:rPr>
            </w:pPr>
          </w:p>
        </w:tc>
        <w:tc>
          <w:tcPr>
            <w:tcW w:w="1140" w:type="dxa"/>
          </w:tcPr>
          <w:p w:rsidR="008A5C14" w:rsidRPr="000B6EBD" w:rsidRDefault="008A5C14" w:rsidP="009E4B87">
            <w:pPr>
              <w:jc w:val="center"/>
              <w:rPr>
                <w:sz w:val="20"/>
                <w:szCs w:val="20"/>
              </w:rPr>
            </w:pPr>
            <w:r w:rsidRPr="000B6EBD">
              <w:rPr>
                <w:sz w:val="20"/>
                <w:szCs w:val="20"/>
              </w:rPr>
              <w:t>Mentor/e</w:t>
            </w:r>
          </w:p>
        </w:tc>
        <w:tc>
          <w:tcPr>
            <w:tcW w:w="2238" w:type="dxa"/>
          </w:tcPr>
          <w:p w:rsidR="008A5C14" w:rsidRDefault="008A5C14" w:rsidP="009E4B87">
            <w:pPr>
              <w:jc w:val="both"/>
              <w:rPr>
                <w:sz w:val="20"/>
                <w:szCs w:val="20"/>
              </w:rPr>
            </w:pPr>
            <w:r>
              <w:rPr>
                <w:sz w:val="20"/>
                <w:szCs w:val="20"/>
              </w:rPr>
              <w:t xml:space="preserve">Prof.dr. </w:t>
            </w:r>
            <w:r w:rsidRPr="008A5C14">
              <w:rPr>
                <w:sz w:val="20"/>
                <w:szCs w:val="20"/>
              </w:rPr>
              <w:t>Naser Pajaziti</w:t>
            </w:r>
          </w:p>
        </w:tc>
      </w:tr>
      <w:tr w:rsidR="008A5C14" w:rsidRPr="000B6EBD" w:rsidTr="00B07426">
        <w:trPr>
          <w:trHeight w:val="897"/>
          <w:jc w:val="center"/>
        </w:trPr>
        <w:tc>
          <w:tcPr>
            <w:tcW w:w="461" w:type="dxa"/>
            <w:vMerge/>
            <w:vAlign w:val="center"/>
          </w:tcPr>
          <w:p w:rsidR="008A5C14" w:rsidRDefault="008A5C14" w:rsidP="009E4B87">
            <w:pPr>
              <w:jc w:val="center"/>
              <w:rPr>
                <w:color w:val="000000"/>
                <w:sz w:val="20"/>
                <w:szCs w:val="20"/>
              </w:rPr>
            </w:pPr>
          </w:p>
        </w:tc>
        <w:tc>
          <w:tcPr>
            <w:tcW w:w="1230" w:type="dxa"/>
            <w:vMerge/>
            <w:vAlign w:val="center"/>
          </w:tcPr>
          <w:p w:rsidR="008A5C14" w:rsidRPr="008A5C14" w:rsidRDefault="008A5C14" w:rsidP="009E4B87">
            <w:pPr>
              <w:jc w:val="center"/>
              <w:rPr>
                <w:color w:val="000000"/>
                <w:sz w:val="20"/>
                <w:szCs w:val="20"/>
              </w:rPr>
            </w:pPr>
          </w:p>
        </w:tc>
        <w:tc>
          <w:tcPr>
            <w:tcW w:w="1417" w:type="dxa"/>
            <w:vMerge/>
            <w:vAlign w:val="center"/>
          </w:tcPr>
          <w:p w:rsidR="008A5C14" w:rsidRPr="008A5C14" w:rsidRDefault="008A5C14" w:rsidP="009E4B87">
            <w:pPr>
              <w:jc w:val="center"/>
              <w:rPr>
                <w:color w:val="000000"/>
                <w:sz w:val="20"/>
                <w:szCs w:val="20"/>
              </w:rPr>
            </w:pPr>
          </w:p>
        </w:tc>
        <w:tc>
          <w:tcPr>
            <w:tcW w:w="3401" w:type="dxa"/>
            <w:vMerge/>
            <w:vAlign w:val="center"/>
          </w:tcPr>
          <w:p w:rsidR="008A5C14" w:rsidRPr="008A5C14" w:rsidRDefault="008A5C14" w:rsidP="00B179EC">
            <w:pPr>
              <w:spacing w:line="276" w:lineRule="auto"/>
              <w:jc w:val="both"/>
              <w:rPr>
                <w:color w:val="000000"/>
                <w:sz w:val="20"/>
                <w:szCs w:val="20"/>
              </w:rPr>
            </w:pPr>
          </w:p>
        </w:tc>
        <w:tc>
          <w:tcPr>
            <w:tcW w:w="1140" w:type="dxa"/>
          </w:tcPr>
          <w:p w:rsidR="008A5C14" w:rsidRPr="000B6EBD" w:rsidRDefault="008A5C14" w:rsidP="009E4B87">
            <w:pPr>
              <w:jc w:val="center"/>
              <w:rPr>
                <w:sz w:val="20"/>
                <w:szCs w:val="20"/>
              </w:rPr>
            </w:pPr>
            <w:r w:rsidRPr="000B6EBD">
              <w:rPr>
                <w:sz w:val="20"/>
                <w:szCs w:val="20"/>
              </w:rPr>
              <w:t>Anetar/e</w:t>
            </w:r>
          </w:p>
        </w:tc>
        <w:tc>
          <w:tcPr>
            <w:tcW w:w="2238" w:type="dxa"/>
          </w:tcPr>
          <w:p w:rsidR="008A5C14" w:rsidRDefault="00AB535C" w:rsidP="009E4B87">
            <w:pPr>
              <w:jc w:val="both"/>
              <w:rPr>
                <w:sz w:val="20"/>
                <w:szCs w:val="20"/>
              </w:rPr>
            </w:pPr>
            <w:r>
              <w:rPr>
                <w:sz w:val="20"/>
                <w:szCs w:val="20"/>
              </w:rPr>
              <w:t xml:space="preserve">Prof.dr. </w:t>
            </w:r>
            <w:r w:rsidR="008A5C14" w:rsidRPr="008A5C14">
              <w:rPr>
                <w:sz w:val="20"/>
                <w:szCs w:val="20"/>
              </w:rPr>
              <w:t>Vlora Sylaj</w:t>
            </w:r>
          </w:p>
        </w:tc>
      </w:tr>
      <w:tr w:rsidR="00AB535C" w:rsidRPr="000B6EBD" w:rsidTr="00B07426">
        <w:trPr>
          <w:trHeight w:val="360"/>
          <w:jc w:val="center"/>
        </w:trPr>
        <w:tc>
          <w:tcPr>
            <w:tcW w:w="461" w:type="dxa"/>
            <w:vMerge w:val="restart"/>
            <w:vAlign w:val="center"/>
          </w:tcPr>
          <w:p w:rsidR="00AB535C" w:rsidRPr="000B6EBD" w:rsidRDefault="00AB535C" w:rsidP="009E4B87">
            <w:pPr>
              <w:jc w:val="center"/>
              <w:rPr>
                <w:color w:val="000000"/>
                <w:sz w:val="20"/>
                <w:szCs w:val="20"/>
              </w:rPr>
            </w:pPr>
            <w:r>
              <w:rPr>
                <w:color w:val="000000"/>
                <w:sz w:val="20"/>
                <w:szCs w:val="20"/>
              </w:rPr>
              <w:t>5</w:t>
            </w:r>
          </w:p>
        </w:tc>
        <w:tc>
          <w:tcPr>
            <w:tcW w:w="1230" w:type="dxa"/>
            <w:vMerge w:val="restart"/>
            <w:vAlign w:val="center"/>
          </w:tcPr>
          <w:p w:rsidR="00AB535C" w:rsidRPr="000B6EBD" w:rsidRDefault="00AB535C" w:rsidP="009E4B87">
            <w:pPr>
              <w:jc w:val="center"/>
              <w:rPr>
                <w:color w:val="000000"/>
                <w:sz w:val="20"/>
                <w:szCs w:val="20"/>
              </w:rPr>
            </w:pPr>
            <w:r w:rsidRPr="00AB535C">
              <w:rPr>
                <w:color w:val="000000"/>
                <w:sz w:val="20"/>
                <w:szCs w:val="20"/>
              </w:rPr>
              <w:t>Magbule Sallahu</w:t>
            </w:r>
          </w:p>
        </w:tc>
        <w:tc>
          <w:tcPr>
            <w:tcW w:w="1417" w:type="dxa"/>
            <w:vMerge w:val="restart"/>
            <w:vAlign w:val="center"/>
          </w:tcPr>
          <w:p w:rsidR="00AB535C" w:rsidRDefault="00AB535C" w:rsidP="009E4B87">
            <w:pPr>
              <w:jc w:val="center"/>
              <w:rPr>
                <w:bCs/>
                <w:color w:val="000000"/>
                <w:sz w:val="20"/>
                <w:szCs w:val="20"/>
              </w:rPr>
            </w:pPr>
            <w:r w:rsidRPr="00AB535C">
              <w:rPr>
                <w:bCs/>
                <w:color w:val="000000"/>
                <w:sz w:val="20"/>
                <w:szCs w:val="20"/>
              </w:rPr>
              <w:t>Master i Mësimdhënies Lëndore: Mësimdhënia e Gjuhës dhe Letërsisë Shqipe</w:t>
            </w:r>
          </w:p>
        </w:tc>
        <w:tc>
          <w:tcPr>
            <w:tcW w:w="3401" w:type="dxa"/>
            <w:vMerge w:val="restart"/>
            <w:vAlign w:val="center"/>
          </w:tcPr>
          <w:p w:rsidR="00AB535C" w:rsidRPr="000B6EBD" w:rsidRDefault="00AB535C" w:rsidP="00B179EC">
            <w:pPr>
              <w:spacing w:line="276" w:lineRule="auto"/>
              <w:jc w:val="both"/>
              <w:rPr>
                <w:color w:val="000000"/>
                <w:sz w:val="20"/>
                <w:szCs w:val="20"/>
              </w:rPr>
            </w:pPr>
            <w:r w:rsidRPr="00AB535C">
              <w:rPr>
                <w:color w:val="000000"/>
                <w:sz w:val="20"/>
                <w:szCs w:val="20"/>
              </w:rPr>
              <w:t>Mësimi i formave të pashtjelluara të foljes në kl. 6-12</w:t>
            </w:r>
          </w:p>
        </w:tc>
        <w:tc>
          <w:tcPr>
            <w:tcW w:w="1140" w:type="dxa"/>
          </w:tcPr>
          <w:p w:rsidR="00AB535C" w:rsidRPr="000B6EBD" w:rsidRDefault="00AB535C" w:rsidP="009E4B87">
            <w:pPr>
              <w:jc w:val="center"/>
              <w:rPr>
                <w:sz w:val="20"/>
                <w:szCs w:val="20"/>
              </w:rPr>
            </w:pPr>
            <w:r w:rsidRPr="000B6EBD">
              <w:rPr>
                <w:sz w:val="20"/>
                <w:szCs w:val="20"/>
              </w:rPr>
              <w:t>Kryetar/e</w:t>
            </w:r>
          </w:p>
        </w:tc>
        <w:tc>
          <w:tcPr>
            <w:tcW w:w="2238" w:type="dxa"/>
          </w:tcPr>
          <w:p w:rsidR="00AB535C" w:rsidRDefault="00AB535C" w:rsidP="009E4B87">
            <w:pPr>
              <w:jc w:val="both"/>
              <w:rPr>
                <w:sz w:val="20"/>
                <w:szCs w:val="20"/>
              </w:rPr>
            </w:pPr>
            <w:r w:rsidRPr="00DA3622">
              <w:rPr>
                <w:sz w:val="20"/>
                <w:szCs w:val="20"/>
              </w:rPr>
              <w:t xml:space="preserve">  </w:t>
            </w:r>
            <w:r>
              <w:rPr>
                <w:sz w:val="20"/>
                <w:szCs w:val="20"/>
              </w:rPr>
              <w:t xml:space="preserve">Prof.dr. </w:t>
            </w:r>
            <w:r w:rsidRPr="00AB535C">
              <w:rPr>
                <w:sz w:val="20"/>
                <w:szCs w:val="20"/>
              </w:rPr>
              <w:t>Xhavit Beqiri</w:t>
            </w:r>
          </w:p>
        </w:tc>
      </w:tr>
      <w:tr w:rsidR="00AB535C" w:rsidRPr="000B6EBD" w:rsidTr="00B07426">
        <w:trPr>
          <w:trHeight w:val="516"/>
          <w:jc w:val="center"/>
        </w:trPr>
        <w:tc>
          <w:tcPr>
            <w:tcW w:w="461" w:type="dxa"/>
            <w:vMerge/>
            <w:vAlign w:val="center"/>
          </w:tcPr>
          <w:p w:rsidR="00AB535C" w:rsidRDefault="00AB535C" w:rsidP="009E4B87">
            <w:pPr>
              <w:jc w:val="center"/>
              <w:rPr>
                <w:color w:val="000000"/>
                <w:sz w:val="20"/>
                <w:szCs w:val="20"/>
              </w:rPr>
            </w:pPr>
          </w:p>
        </w:tc>
        <w:tc>
          <w:tcPr>
            <w:tcW w:w="1230" w:type="dxa"/>
            <w:vMerge/>
            <w:vAlign w:val="center"/>
          </w:tcPr>
          <w:p w:rsidR="00AB535C" w:rsidRPr="00AB535C" w:rsidRDefault="00AB535C" w:rsidP="009E4B87">
            <w:pPr>
              <w:jc w:val="center"/>
              <w:rPr>
                <w:color w:val="000000"/>
                <w:sz w:val="20"/>
                <w:szCs w:val="20"/>
              </w:rPr>
            </w:pPr>
          </w:p>
        </w:tc>
        <w:tc>
          <w:tcPr>
            <w:tcW w:w="1417" w:type="dxa"/>
            <w:vMerge/>
            <w:vAlign w:val="center"/>
          </w:tcPr>
          <w:p w:rsidR="00AB535C" w:rsidRPr="00AB535C" w:rsidRDefault="00AB535C" w:rsidP="009E4B87">
            <w:pPr>
              <w:jc w:val="center"/>
              <w:rPr>
                <w:bCs/>
                <w:color w:val="000000"/>
                <w:sz w:val="20"/>
                <w:szCs w:val="20"/>
              </w:rPr>
            </w:pPr>
          </w:p>
        </w:tc>
        <w:tc>
          <w:tcPr>
            <w:tcW w:w="3401" w:type="dxa"/>
            <w:vMerge/>
            <w:vAlign w:val="center"/>
          </w:tcPr>
          <w:p w:rsidR="00AB535C" w:rsidRPr="00AB535C" w:rsidRDefault="00AB535C" w:rsidP="00B179EC">
            <w:pPr>
              <w:spacing w:line="276" w:lineRule="auto"/>
              <w:jc w:val="both"/>
              <w:rPr>
                <w:color w:val="000000"/>
                <w:sz w:val="20"/>
                <w:szCs w:val="20"/>
              </w:rPr>
            </w:pPr>
          </w:p>
        </w:tc>
        <w:tc>
          <w:tcPr>
            <w:tcW w:w="1140" w:type="dxa"/>
          </w:tcPr>
          <w:p w:rsidR="00AB535C" w:rsidRPr="000B6EBD" w:rsidRDefault="00AB535C" w:rsidP="009E4B87">
            <w:pPr>
              <w:jc w:val="center"/>
              <w:rPr>
                <w:sz w:val="20"/>
                <w:szCs w:val="20"/>
              </w:rPr>
            </w:pPr>
            <w:r w:rsidRPr="000B6EBD">
              <w:rPr>
                <w:sz w:val="20"/>
                <w:szCs w:val="20"/>
              </w:rPr>
              <w:t>Mentor/e</w:t>
            </w:r>
          </w:p>
        </w:tc>
        <w:tc>
          <w:tcPr>
            <w:tcW w:w="2238" w:type="dxa"/>
          </w:tcPr>
          <w:p w:rsidR="00AB535C" w:rsidRPr="00DA3622" w:rsidRDefault="00AB535C" w:rsidP="009E4B87">
            <w:pPr>
              <w:jc w:val="both"/>
              <w:rPr>
                <w:sz w:val="20"/>
                <w:szCs w:val="20"/>
              </w:rPr>
            </w:pPr>
            <w:r>
              <w:rPr>
                <w:sz w:val="20"/>
                <w:szCs w:val="20"/>
              </w:rPr>
              <w:t xml:space="preserve">Prof.dr. </w:t>
            </w:r>
            <w:r w:rsidRPr="00AB535C">
              <w:rPr>
                <w:sz w:val="20"/>
                <w:szCs w:val="20"/>
              </w:rPr>
              <w:t>Naser Pajaziti</w:t>
            </w:r>
          </w:p>
        </w:tc>
      </w:tr>
      <w:tr w:rsidR="00AB535C" w:rsidRPr="000B6EBD" w:rsidTr="00B07426">
        <w:trPr>
          <w:trHeight w:val="720"/>
          <w:jc w:val="center"/>
        </w:trPr>
        <w:tc>
          <w:tcPr>
            <w:tcW w:w="461" w:type="dxa"/>
            <w:vMerge/>
            <w:vAlign w:val="center"/>
          </w:tcPr>
          <w:p w:rsidR="00AB535C" w:rsidRDefault="00AB535C" w:rsidP="009E4B87">
            <w:pPr>
              <w:jc w:val="center"/>
              <w:rPr>
                <w:color w:val="000000"/>
                <w:sz w:val="20"/>
                <w:szCs w:val="20"/>
              </w:rPr>
            </w:pPr>
          </w:p>
        </w:tc>
        <w:tc>
          <w:tcPr>
            <w:tcW w:w="1230" w:type="dxa"/>
            <w:vMerge/>
            <w:vAlign w:val="center"/>
          </w:tcPr>
          <w:p w:rsidR="00AB535C" w:rsidRPr="00AB535C" w:rsidRDefault="00AB535C" w:rsidP="009E4B87">
            <w:pPr>
              <w:jc w:val="center"/>
              <w:rPr>
                <w:color w:val="000000"/>
                <w:sz w:val="20"/>
                <w:szCs w:val="20"/>
              </w:rPr>
            </w:pPr>
          </w:p>
        </w:tc>
        <w:tc>
          <w:tcPr>
            <w:tcW w:w="1417" w:type="dxa"/>
            <w:vMerge/>
            <w:vAlign w:val="center"/>
          </w:tcPr>
          <w:p w:rsidR="00AB535C" w:rsidRPr="00AB535C" w:rsidRDefault="00AB535C" w:rsidP="009E4B87">
            <w:pPr>
              <w:jc w:val="center"/>
              <w:rPr>
                <w:bCs/>
                <w:color w:val="000000"/>
                <w:sz w:val="20"/>
                <w:szCs w:val="20"/>
              </w:rPr>
            </w:pPr>
          </w:p>
        </w:tc>
        <w:tc>
          <w:tcPr>
            <w:tcW w:w="3401" w:type="dxa"/>
            <w:vMerge/>
            <w:vAlign w:val="center"/>
          </w:tcPr>
          <w:p w:rsidR="00AB535C" w:rsidRPr="00AB535C" w:rsidRDefault="00AB535C" w:rsidP="00B179EC">
            <w:pPr>
              <w:spacing w:line="276" w:lineRule="auto"/>
              <w:jc w:val="both"/>
              <w:rPr>
                <w:color w:val="000000"/>
                <w:sz w:val="20"/>
                <w:szCs w:val="20"/>
              </w:rPr>
            </w:pPr>
          </w:p>
        </w:tc>
        <w:tc>
          <w:tcPr>
            <w:tcW w:w="1140" w:type="dxa"/>
          </w:tcPr>
          <w:p w:rsidR="00AB535C" w:rsidRPr="000B6EBD" w:rsidRDefault="00AB535C" w:rsidP="009E4B87">
            <w:pPr>
              <w:jc w:val="center"/>
              <w:rPr>
                <w:sz w:val="20"/>
                <w:szCs w:val="20"/>
              </w:rPr>
            </w:pPr>
            <w:r w:rsidRPr="000B6EBD">
              <w:rPr>
                <w:sz w:val="20"/>
                <w:szCs w:val="20"/>
              </w:rPr>
              <w:t>Anetar/e</w:t>
            </w:r>
          </w:p>
        </w:tc>
        <w:tc>
          <w:tcPr>
            <w:tcW w:w="2238" w:type="dxa"/>
          </w:tcPr>
          <w:p w:rsidR="00AB535C" w:rsidRPr="00DA3622" w:rsidRDefault="00AB535C" w:rsidP="009E4B87">
            <w:pPr>
              <w:jc w:val="both"/>
              <w:rPr>
                <w:sz w:val="20"/>
                <w:szCs w:val="20"/>
              </w:rPr>
            </w:pPr>
            <w:r>
              <w:rPr>
                <w:sz w:val="20"/>
                <w:szCs w:val="20"/>
              </w:rPr>
              <w:t xml:space="preserve">Prof.dr. </w:t>
            </w:r>
            <w:r w:rsidRPr="00AB535C">
              <w:rPr>
                <w:sz w:val="20"/>
                <w:szCs w:val="20"/>
              </w:rPr>
              <w:t>Atdhe Hykolli</w:t>
            </w:r>
          </w:p>
        </w:tc>
      </w:tr>
      <w:tr w:rsidR="006252E8" w:rsidRPr="000B6EBD" w:rsidTr="00B07426">
        <w:trPr>
          <w:trHeight w:val="407"/>
          <w:jc w:val="center"/>
        </w:trPr>
        <w:tc>
          <w:tcPr>
            <w:tcW w:w="461" w:type="dxa"/>
            <w:vMerge w:val="restart"/>
            <w:vAlign w:val="center"/>
          </w:tcPr>
          <w:p w:rsidR="006252E8" w:rsidRPr="000B6EBD" w:rsidRDefault="006252E8" w:rsidP="009E4B87">
            <w:pPr>
              <w:jc w:val="center"/>
              <w:rPr>
                <w:color w:val="000000"/>
                <w:sz w:val="20"/>
                <w:szCs w:val="20"/>
              </w:rPr>
            </w:pPr>
            <w:r>
              <w:rPr>
                <w:color w:val="000000"/>
                <w:sz w:val="20"/>
                <w:szCs w:val="20"/>
              </w:rPr>
              <w:t>6</w:t>
            </w:r>
          </w:p>
        </w:tc>
        <w:tc>
          <w:tcPr>
            <w:tcW w:w="1230" w:type="dxa"/>
            <w:vMerge w:val="restart"/>
            <w:vAlign w:val="center"/>
          </w:tcPr>
          <w:p w:rsidR="006252E8" w:rsidRPr="000B6EBD" w:rsidRDefault="006252E8" w:rsidP="009E4B87">
            <w:pPr>
              <w:jc w:val="center"/>
              <w:rPr>
                <w:color w:val="000000"/>
                <w:sz w:val="20"/>
                <w:szCs w:val="20"/>
              </w:rPr>
            </w:pPr>
            <w:r w:rsidRPr="006252E8">
              <w:rPr>
                <w:color w:val="000000"/>
                <w:sz w:val="20"/>
                <w:szCs w:val="20"/>
              </w:rPr>
              <w:t>Ngadhnjim Neziri</w:t>
            </w:r>
          </w:p>
        </w:tc>
        <w:tc>
          <w:tcPr>
            <w:tcW w:w="1417" w:type="dxa"/>
            <w:vMerge w:val="restart"/>
            <w:vAlign w:val="center"/>
          </w:tcPr>
          <w:p w:rsidR="006252E8" w:rsidRDefault="006252E8" w:rsidP="009E4B87">
            <w:pPr>
              <w:jc w:val="center"/>
              <w:rPr>
                <w:bCs/>
                <w:color w:val="000000"/>
                <w:sz w:val="20"/>
                <w:szCs w:val="20"/>
              </w:rPr>
            </w:pPr>
            <w:r w:rsidRPr="006252E8">
              <w:rPr>
                <w:bCs/>
                <w:color w:val="000000"/>
                <w:sz w:val="20"/>
                <w:szCs w:val="20"/>
              </w:rPr>
              <w:t>Master i mësimdhënies lëndore me specializim në histori</w:t>
            </w:r>
          </w:p>
        </w:tc>
        <w:tc>
          <w:tcPr>
            <w:tcW w:w="3401" w:type="dxa"/>
            <w:vMerge w:val="restart"/>
            <w:vAlign w:val="center"/>
          </w:tcPr>
          <w:p w:rsidR="006252E8" w:rsidRPr="000B6EBD" w:rsidRDefault="006252E8" w:rsidP="006252E8">
            <w:pPr>
              <w:spacing w:line="276" w:lineRule="auto"/>
              <w:rPr>
                <w:color w:val="000000"/>
                <w:sz w:val="20"/>
                <w:szCs w:val="20"/>
              </w:rPr>
            </w:pPr>
            <w:r w:rsidRPr="006252E8">
              <w:rPr>
                <w:color w:val="000000"/>
                <w:sz w:val="20"/>
                <w:szCs w:val="20"/>
              </w:rPr>
              <w:t>Analiza e përmbajtjes dhe metodologjia e librit të historisë të klasës së dymbëdhjetë</w:t>
            </w:r>
          </w:p>
        </w:tc>
        <w:tc>
          <w:tcPr>
            <w:tcW w:w="1140" w:type="dxa"/>
          </w:tcPr>
          <w:p w:rsidR="006252E8" w:rsidRPr="000B6EBD" w:rsidRDefault="006252E8" w:rsidP="009E4B87">
            <w:pPr>
              <w:jc w:val="center"/>
              <w:rPr>
                <w:sz w:val="20"/>
                <w:szCs w:val="20"/>
              </w:rPr>
            </w:pPr>
            <w:r w:rsidRPr="000B6EBD">
              <w:rPr>
                <w:sz w:val="20"/>
                <w:szCs w:val="20"/>
              </w:rPr>
              <w:t>Kryetar/e</w:t>
            </w:r>
          </w:p>
        </w:tc>
        <w:tc>
          <w:tcPr>
            <w:tcW w:w="2238" w:type="dxa"/>
          </w:tcPr>
          <w:p w:rsidR="006252E8" w:rsidRPr="006252E8" w:rsidRDefault="006252E8" w:rsidP="009E4B87">
            <w:pPr>
              <w:jc w:val="both"/>
              <w:rPr>
                <w:sz w:val="20"/>
                <w:szCs w:val="20"/>
              </w:rPr>
            </w:pPr>
            <w:r>
              <w:rPr>
                <w:sz w:val="20"/>
                <w:szCs w:val="20"/>
              </w:rPr>
              <w:t xml:space="preserve">Prof.dr. </w:t>
            </w:r>
            <w:r w:rsidRPr="006252E8">
              <w:rPr>
                <w:sz w:val="20"/>
                <w:szCs w:val="20"/>
              </w:rPr>
              <w:t xml:space="preserve">Ethem Çeku  </w:t>
            </w:r>
          </w:p>
        </w:tc>
      </w:tr>
      <w:tr w:rsidR="006252E8" w:rsidRPr="000B6EBD" w:rsidTr="00B07426">
        <w:trPr>
          <w:trHeight w:val="340"/>
          <w:jc w:val="center"/>
        </w:trPr>
        <w:tc>
          <w:tcPr>
            <w:tcW w:w="461" w:type="dxa"/>
            <w:vMerge/>
            <w:vAlign w:val="center"/>
          </w:tcPr>
          <w:p w:rsidR="006252E8" w:rsidRDefault="006252E8" w:rsidP="009E4B87">
            <w:pPr>
              <w:jc w:val="center"/>
              <w:rPr>
                <w:color w:val="000000"/>
                <w:sz w:val="20"/>
                <w:szCs w:val="20"/>
              </w:rPr>
            </w:pPr>
          </w:p>
        </w:tc>
        <w:tc>
          <w:tcPr>
            <w:tcW w:w="1230" w:type="dxa"/>
            <w:vMerge/>
            <w:vAlign w:val="center"/>
          </w:tcPr>
          <w:p w:rsidR="006252E8" w:rsidRPr="006252E8" w:rsidRDefault="006252E8" w:rsidP="009E4B87">
            <w:pPr>
              <w:jc w:val="center"/>
              <w:rPr>
                <w:color w:val="000000"/>
                <w:sz w:val="20"/>
                <w:szCs w:val="20"/>
              </w:rPr>
            </w:pPr>
          </w:p>
        </w:tc>
        <w:tc>
          <w:tcPr>
            <w:tcW w:w="1417" w:type="dxa"/>
            <w:vMerge/>
            <w:vAlign w:val="center"/>
          </w:tcPr>
          <w:p w:rsidR="006252E8" w:rsidRPr="006252E8" w:rsidRDefault="006252E8" w:rsidP="009E4B87">
            <w:pPr>
              <w:jc w:val="center"/>
              <w:rPr>
                <w:bCs/>
                <w:color w:val="000000"/>
                <w:sz w:val="20"/>
                <w:szCs w:val="20"/>
              </w:rPr>
            </w:pPr>
          </w:p>
        </w:tc>
        <w:tc>
          <w:tcPr>
            <w:tcW w:w="3401" w:type="dxa"/>
            <w:vMerge/>
            <w:vAlign w:val="center"/>
          </w:tcPr>
          <w:p w:rsidR="006252E8" w:rsidRPr="006252E8" w:rsidRDefault="006252E8" w:rsidP="006252E8">
            <w:pPr>
              <w:spacing w:line="276" w:lineRule="auto"/>
              <w:rPr>
                <w:color w:val="000000"/>
                <w:sz w:val="20"/>
                <w:szCs w:val="20"/>
              </w:rPr>
            </w:pPr>
          </w:p>
        </w:tc>
        <w:tc>
          <w:tcPr>
            <w:tcW w:w="1140" w:type="dxa"/>
          </w:tcPr>
          <w:p w:rsidR="006252E8" w:rsidRPr="000B6EBD" w:rsidRDefault="006252E8" w:rsidP="009E4B87">
            <w:pPr>
              <w:jc w:val="center"/>
              <w:rPr>
                <w:sz w:val="20"/>
                <w:szCs w:val="20"/>
              </w:rPr>
            </w:pPr>
            <w:r w:rsidRPr="000B6EBD">
              <w:rPr>
                <w:sz w:val="20"/>
                <w:szCs w:val="20"/>
              </w:rPr>
              <w:t>Mentor/e</w:t>
            </w:r>
          </w:p>
        </w:tc>
        <w:tc>
          <w:tcPr>
            <w:tcW w:w="2238" w:type="dxa"/>
          </w:tcPr>
          <w:p w:rsidR="006252E8" w:rsidRPr="00DA3622" w:rsidRDefault="006252E8" w:rsidP="009E4B87">
            <w:pPr>
              <w:jc w:val="both"/>
              <w:rPr>
                <w:sz w:val="20"/>
                <w:szCs w:val="20"/>
              </w:rPr>
            </w:pPr>
            <w:r>
              <w:rPr>
                <w:sz w:val="20"/>
                <w:szCs w:val="20"/>
              </w:rPr>
              <w:t xml:space="preserve">Prof.dr. </w:t>
            </w:r>
            <w:r w:rsidRPr="006252E8">
              <w:rPr>
                <w:sz w:val="20"/>
                <w:szCs w:val="20"/>
              </w:rPr>
              <w:t>Sedat Baraliu</w:t>
            </w:r>
          </w:p>
        </w:tc>
      </w:tr>
      <w:tr w:rsidR="006252E8" w:rsidRPr="000B6EBD" w:rsidTr="00B07426">
        <w:trPr>
          <w:trHeight w:val="380"/>
          <w:jc w:val="center"/>
        </w:trPr>
        <w:tc>
          <w:tcPr>
            <w:tcW w:w="461" w:type="dxa"/>
            <w:vMerge/>
            <w:vAlign w:val="center"/>
          </w:tcPr>
          <w:p w:rsidR="006252E8" w:rsidRDefault="006252E8" w:rsidP="009E4B87">
            <w:pPr>
              <w:jc w:val="center"/>
              <w:rPr>
                <w:color w:val="000000"/>
                <w:sz w:val="20"/>
                <w:szCs w:val="20"/>
              </w:rPr>
            </w:pPr>
          </w:p>
        </w:tc>
        <w:tc>
          <w:tcPr>
            <w:tcW w:w="1230" w:type="dxa"/>
            <w:vMerge/>
            <w:vAlign w:val="center"/>
          </w:tcPr>
          <w:p w:rsidR="006252E8" w:rsidRPr="006252E8" w:rsidRDefault="006252E8" w:rsidP="009E4B87">
            <w:pPr>
              <w:jc w:val="center"/>
              <w:rPr>
                <w:color w:val="000000"/>
                <w:sz w:val="20"/>
                <w:szCs w:val="20"/>
              </w:rPr>
            </w:pPr>
          </w:p>
        </w:tc>
        <w:tc>
          <w:tcPr>
            <w:tcW w:w="1417" w:type="dxa"/>
            <w:vMerge/>
            <w:vAlign w:val="center"/>
          </w:tcPr>
          <w:p w:rsidR="006252E8" w:rsidRPr="006252E8" w:rsidRDefault="006252E8" w:rsidP="009E4B87">
            <w:pPr>
              <w:jc w:val="center"/>
              <w:rPr>
                <w:bCs/>
                <w:color w:val="000000"/>
                <w:sz w:val="20"/>
                <w:szCs w:val="20"/>
              </w:rPr>
            </w:pPr>
          </w:p>
        </w:tc>
        <w:tc>
          <w:tcPr>
            <w:tcW w:w="3401" w:type="dxa"/>
            <w:vMerge/>
            <w:vAlign w:val="center"/>
          </w:tcPr>
          <w:p w:rsidR="006252E8" w:rsidRPr="006252E8" w:rsidRDefault="006252E8" w:rsidP="006252E8">
            <w:pPr>
              <w:spacing w:line="276" w:lineRule="auto"/>
              <w:rPr>
                <w:color w:val="000000"/>
                <w:sz w:val="20"/>
                <w:szCs w:val="20"/>
              </w:rPr>
            </w:pPr>
          </w:p>
        </w:tc>
        <w:tc>
          <w:tcPr>
            <w:tcW w:w="1140" w:type="dxa"/>
          </w:tcPr>
          <w:p w:rsidR="006252E8" w:rsidRPr="000B6EBD" w:rsidRDefault="006252E8" w:rsidP="009E4B87">
            <w:pPr>
              <w:jc w:val="center"/>
              <w:rPr>
                <w:sz w:val="20"/>
                <w:szCs w:val="20"/>
              </w:rPr>
            </w:pPr>
            <w:r w:rsidRPr="000B6EBD">
              <w:rPr>
                <w:sz w:val="20"/>
                <w:szCs w:val="20"/>
              </w:rPr>
              <w:t>Anetar/e</w:t>
            </w:r>
          </w:p>
        </w:tc>
        <w:tc>
          <w:tcPr>
            <w:tcW w:w="2238" w:type="dxa"/>
          </w:tcPr>
          <w:p w:rsidR="006252E8" w:rsidRPr="00DA3622" w:rsidRDefault="006252E8" w:rsidP="009E4B87">
            <w:pPr>
              <w:jc w:val="both"/>
              <w:rPr>
                <w:sz w:val="20"/>
                <w:szCs w:val="20"/>
              </w:rPr>
            </w:pPr>
            <w:r>
              <w:rPr>
                <w:sz w:val="20"/>
                <w:szCs w:val="20"/>
              </w:rPr>
              <w:t xml:space="preserve">Prof.dr. </w:t>
            </w:r>
            <w:r w:rsidRPr="006252E8">
              <w:rPr>
                <w:sz w:val="20"/>
                <w:szCs w:val="20"/>
              </w:rPr>
              <w:t xml:space="preserve">Veli Krueziu  </w:t>
            </w:r>
          </w:p>
        </w:tc>
      </w:tr>
      <w:tr w:rsidR="001624CF" w:rsidRPr="000B6EBD" w:rsidTr="00B07426">
        <w:trPr>
          <w:trHeight w:val="401"/>
          <w:jc w:val="center"/>
        </w:trPr>
        <w:tc>
          <w:tcPr>
            <w:tcW w:w="461" w:type="dxa"/>
            <w:vMerge w:val="restart"/>
            <w:vAlign w:val="center"/>
          </w:tcPr>
          <w:p w:rsidR="001624CF" w:rsidRPr="000B6EBD" w:rsidRDefault="001624CF" w:rsidP="009E4B87">
            <w:pPr>
              <w:jc w:val="center"/>
              <w:rPr>
                <w:color w:val="000000"/>
                <w:sz w:val="20"/>
                <w:szCs w:val="20"/>
              </w:rPr>
            </w:pPr>
            <w:r>
              <w:rPr>
                <w:color w:val="000000"/>
                <w:sz w:val="20"/>
                <w:szCs w:val="20"/>
              </w:rPr>
              <w:t>7</w:t>
            </w:r>
          </w:p>
        </w:tc>
        <w:tc>
          <w:tcPr>
            <w:tcW w:w="1230" w:type="dxa"/>
            <w:vMerge w:val="restart"/>
            <w:vAlign w:val="center"/>
          </w:tcPr>
          <w:p w:rsidR="001624CF" w:rsidRDefault="001624CF" w:rsidP="009E4B87">
            <w:pPr>
              <w:jc w:val="center"/>
              <w:rPr>
                <w:color w:val="000000"/>
                <w:sz w:val="20"/>
                <w:szCs w:val="20"/>
              </w:rPr>
            </w:pPr>
            <w:r w:rsidRPr="001624CF">
              <w:rPr>
                <w:color w:val="000000"/>
                <w:sz w:val="20"/>
                <w:szCs w:val="20"/>
              </w:rPr>
              <w:t>Jozef Krasniqi</w:t>
            </w:r>
          </w:p>
          <w:p w:rsidR="001624CF" w:rsidRPr="000B6EBD" w:rsidRDefault="001624CF" w:rsidP="009E4B87">
            <w:pPr>
              <w:jc w:val="center"/>
              <w:rPr>
                <w:color w:val="000000"/>
                <w:sz w:val="20"/>
                <w:szCs w:val="20"/>
              </w:rPr>
            </w:pPr>
          </w:p>
        </w:tc>
        <w:tc>
          <w:tcPr>
            <w:tcW w:w="1417" w:type="dxa"/>
            <w:vMerge w:val="restart"/>
            <w:vAlign w:val="center"/>
          </w:tcPr>
          <w:p w:rsidR="001624CF" w:rsidRDefault="001624CF" w:rsidP="009E4B87">
            <w:pPr>
              <w:jc w:val="center"/>
              <w:rPr>
                <w:bCs/>
                <w:color w:val="000000"/>
                <w:sz w:val="20"/>
                <w:szCs w:val="20"/>
              </w:rPr>
            </w:pPr>
            <w:r w:rsidRPr="001624CF">
              <w:rPr>
                <w:bCs/>
                <w:color w:val="000000"/>
                <w:sz w:val="20"/>
                <w:szCs w:val="20"/>
              </w:rPr>
              <w:t>Master i Mësimdhënies Lëndore: Mësimdhënia e Gjuhës dhe Letërsisë Shqipe</w:t>
            </w:r>
          </w:p>
        </w:tc>
        <w:tc>
          <w:tcPr>
            <w:tcW w:w="3401" w:type="dxa"/>
            <w:vMerge w:val="restart"/>
            <w:vAlign w:val="center"/>
          </w:tcPr>
          <w:p w:rsidR="001624CF" w:rsidRPr="000B6EBD" w:rsidRDefault="008F4848" w:rsidP="00B179EC">
            <w:pPr>
              <w:spacing w:line="276" w:lineRule="auto"/>
              <w:jc w:val="both"/>
              <w:rPr>
                <w:color w:val="000000"/>
                <w:sz w:val="20"/>
                <w:szCs w:val="20"/>
              </w:rPr>
            </w:pPr>
            <w:r>
              <w:t>Përfaqësimi i periudhave letrare në tekstet shkollore nga klasa VI – IX</w:t>
            </w:r>
          </w:p>
        </w:tc>
        <w:tc>
          <w:tcPr>
            <w:tcW w:w="1140" w:type="dxa"/>
          </w:tcPr>
          <w:p w:rsidR="001624CF" w:rsidRPr="000B6EBD" w:rsidRDefault="001624CF" w:rsidP="009E4B87">
            <w:pPr>
              <w:jc w:val="center"/>
              <w:rPr>
                <w:sz w:val="20"/>
                <w:szCs w:val="20"/>
              </w:rPr>
            </w:pPr>
            <w:r w:rsidRPr="000B6EBD">
              <w:rPr>
                <w:sz w:val="20"/>
                <w:szCs w:val="20"/>
              </w:rPr>
              <w:t>Kryetar/e</w:t>
            </w:r>
          </w:p>
        </w:tc>
        <w:tc>
          <w:tcPr>
            <w:tcW w:w="2238" w:type="dxa"/>
          </w:tcPr>
          <w:p w:rsidR="001624CF" w:rsidRPr="00DA3622" w:rsidRDefault="001624CF" w:rsidP="009E4B87">
            <w:pPr>
              <w:jc w:val="both"/>
              <w:rPr>
                <w:sz w:val="20"/>
                <w:szCs w:val="20"/>
              </w:rPr>
            </w:pPr>
            <w:r>
              <w:rPr>
                <w:sz w:val="20"/>
                <w:szCs w:val="20"/>
              </w:rPr>
              <w:t xml:space="preserve">Prof.dr. </w:t>
            </w:r>
            <w:r w:rsidRPr="001624CF">
              <w:rPr>
                <w:sz w:val="20"/>
                <w:szCs w:val="20"/>
              </w:rPr>
              <w:t>Naser Pajaziti</w:t>
            </w:r>
          </w:p>
        </w:tc>
      </w:tr>
      <w:tr w:rsidR="001624CF" w:rsidRPr="000B6EBD" w:rsidTr="00B07426">
        <w:trPr>
          <w:trHeight w:val="529"/>
          <w:jc w:val="center"/>
        </w:trPr>
        <w:tc>
          <w:tcPr>
            <w:tcW w:w="461" w:type="dxa"/>
            <w:vMerge/>
            <w:vAlign w:val="center"/>
          </w:tcPr>
          <w:p w:rsidR="001624CF" w:rsidRDefault="001624CF" w:rsidP="009E4B87">
            <w:pPr>
              <w:jc w:val="center"/>
              <w:rPr>
                <w:color w:val="000000"/>
                <w:sz w:val="20"/>
                <w:szCs w:val="20"/>
              </w:rPr>
            </w:pPr>
          </w:p>
        </w:tc>
        <w:tc>
          <w:tcPr>
            <w:tcW w:w="1230" w:type="dxa"/>
            <w:vMerge/>
            <w:vAlign w:val="center"/>
          </w:tcPr>
          <w:p w:rsidR="001624CF" w:rsidRPr="001624CF" w:rsidRDefault="001624CF" w:rsidP="009E4B87">
            <w:pPr>
              <w:jc w:val="center"/>
              <w:rPr>
                <w:color w:val="000000"/>
                <w:sz w:val="20"/>
                <w:szCs w:val="20"/>
              </w:rPr>
            </w:pPr>
          </w:p>
        </w:tc>
        <w:tc>
          <w:tcPr>
            <w:tcW w:w="1417" w:type="dxa"/>
            <w:vMerge/>
            <w:vAlign w:val="center"/>
          </w:tcPr>
          <w:p w:rsidR="001624CF" w:rsidRPr="001624CF" w:rsidRDefault="001624CF" w:rsidP="009E4B87">
            <w:pPr>
              <w:jc w:val="center"/>
              <w:rPr>
                <w:bCs/>
                <w:color w:val="000000"/>
                <w:sz w:val="20"/>
                <w:szCs w:val="20"/>
              </w:rPr>
            </w:pPr>
          </w:p>
        </w:tc>
        <w:tc>
          <w:tcPr>
            <w:tcW w:w="3401" w:type="dxa"/>
            <w:vMerge/>
            <w:vAlign w:val="center"/>
          </w:tcPr>
          <w:p w:rsidR="001624CF" w:rsidRPr="000B6EBD" w:rsidRDefault="001624CF" w:rsidP="00B179EC">
            <w:pPr>
              <w:spacing w:line="276" w:lineRule="auto"/>
              <w:jc w:val="both"/>
              <w:rPr>
                <w:color w:val="000000"/>
                <w:sz w:val="20"/>
                <w:szCs w:val="20"/>
              </w:rPr>
            </w:pPr>
          </w:p>
        </w:tc>
        <w:tc>
          <w:tcPr>
            <w:tcW w:w="1140" w:type="dxa"/>
          </w:tcPr>
          <w:p w:rsidR="001624CF" w:rsidRPr="000B6EBD" w:rsidRDefault="001624CF" w:rsidP="009E4B87">
            <w:pPr>
              <w:jc w:val="center"/>
              <w:rPr>
                <w:sz w:val="20"/>
                <w:szCs w:val="20"/>
              </w:rPr>
            </w:pPr>
            <w:r w:rsidRPr="000B6EBD">
              <w:rPr>
                <w:sz w:val="20"/>
                <w:szCs w:val="20"/>
              </w:rPr>
              <w:t>Mentor/e</w:t>
            </w:r>
          </w:p>
        </w:tc>
        <w:tc>
          <w:tcPr>
            <w:tcW w:w="2238" w:type="dxa"/>
          </w:tcPr>
          <w:p w:rsidR="001624CF" w:rsidRPr="00DA3622" w:rsidRDefault="001624CF" w:rsidP="009E4B87">
            <w:pPr>
              <w:jc w:val="both"/>
              <w:rPr>
                <w:sz w:val="20"/>
                <w:szCs w:val="20"/>
              </w:rPr>
            </w:pPr>
            <w:r>
              <w:rPr>
                <w:sz w:val="20"/>
                <w:szCs w:val="20"/>
              </w:rPr>
              <w:t xml:space="preserve">Prof.dr. </w:t>
            </w:r>
            <w:r w:rsidRPr="001624CF">
              <w:rPr>
                <w:sz w:val="20"/>
                <w:szCs w:val="20"/>
              </w:rPr>
              <w:t>Atdhe Hykolli</w:t>
            </w:r>
          </w:p>
        </w:tc>
      </w:tr>
      <w:tr w:rsidR="001624CF" w:rsidRPr="000B6EBD" w:rsidTr="00B07426">
        <w:trPr>
          <w:trHeight w:val="666"/>
          <w:jc w:val="center"/>
        </w:trPr>
        <w:tc>
          <w:tcPr>
            <w:tcW w:w="461" w:type="dxa"/>
            <w:vMerge/>
            <w:vAlign w:val="center"/>
          </w:tcPr>
          <w:p w:rsidR="001624CF" w:rsidRDefault="001624CF" w:rsidP="009E4B87">
            <w:pPr>
              <w:jc w:val="center"/>
              <w:rPr>
                <w:color w:val="000000"/>
                <w:sz w:val="20"/>
                <w:szCs w:val="20"/>
              </w:rPr>
            </w:pPr>
          </w:p>
        </w:tc>
        <w:tc>
          <w:tcPr>
            <w:tcW w:w="1230" w:type="dxa"/>
            <w:vMerge/>
            <w:vAlign w:val="center"/>
          </w:tcPr>
          <w:p w:rsidR="001624CF" w:rsidRPr="001624CF" w:rsidRDefault="001624CF" w:rsidP="009E4B87">
            <w:pPr>
              <w:jc w:val="center"/>
              <w:rPr>
                <w:color w:val="000000"/>
                <w:sz w:val="20"/>
                <w:szCs w:val="20"/>
              </w:rPr>
            </w:pPr>
          </w:p>
        </w:tc>
        <w:tc>
          <w:tcPr>
            <w:tcW w:w="1417" w:type="dxa"/>
            <w:vMerge/>
            <w:vAlign w:val="center"/>
          </w:tcPr>
          <w:p w:rsidR="001624CF" w:rsidRPr="001624CF" w:rsidRDefault="001624CF" w:rsidP="009E4B87">
            <w:pPr>
              <w:jc w:val="center"/>
              <w:rPr>
                <w:bCs/>
                <w:color w:val="000000"/>
                <w:sz w:val="20"/>
                <w:szCs w:val="20"/>
              </w:rPr>
            </w:pPr>
          </w:p>
        </w:tc>
        <w:tc>
          <w:tcPr>
            <w:tcW w:w="3401" w:type="dxa"/>
            <w:vMerge/>
            <w:vAlign w:val="center"/>
          </w:tcPr>
          <w:p w:rsidR="001624CF" w:rsidRPr="000B6EBD" w:rsidRDefault="001624CF" w:rsidP="00B179EC">
            <w:pPr>
              <w:spacing w:line="276" w:lineRule="auto"/>
              <w:jc w:val="both"/>
              <w:rPr>
                <w:color w:val="000000"/>
                <w:sz w:val="20"/>
                <w:szCs w:val="20"/>
              </w:rPr>
            </w:pPr>
          </w:p>
        </w:tc>
        <w:tc>
          <w:tcPr>
            <w:tcW w:w="1140" w:type="dxa"/>
          </w:tcPr>
          <w:p w:rsidR="001624CF" w:rsidRPr="000B6EBD" w:rsidRDefault="001624CF" w:rsidP="009E4B87">
            <w:pPr>
              <w:jc w:val="center"/>
              <w:rPr>
                <w:sz w:val="20"/>
                <w:szCs w:val="20"/>
              </w:rPr>
            </w:pPr>
            <w:r w:rsidRPr="000B6EBD">
              <w:rPr>
                <w:sz w:val="20"/>
                <w:szCs w:val="20"/>
              </w:rPr>
              <w:t>Anetar/e</w:t>
            </w:r>
          </w:p>
        </w:tc>
        <w:tc>
          <w:tcPr>
            <w:tcW w:w="2238" w:type="dxa"/>
          </w:tcPr>
          <w:p w:rsidR="001624CF" w:rsidRDefault="001624CF" w:rsidP="009E4B87">
            <w:pPr>
              <w:jc w:val="both"/>
              <w:rPr>
                <w:sz w:val="20"/>
                <w:szCs w:val="20"/>
              </w:rPr>
            </w:pPr>
            <w:r>
              <w:rPr>
                <w:sz w:val="20"/>
                <w:szCs w:val="20"/>
              </w:rPr>
              <w:t xml:space="preserve">Prof.dr. </w:t>
            </w:r>
            <w:r w:rsidRPr="001624CF">
              <w:rPr>
                <w:sz w:val="20"/>
                <w:szCs w:val="20"/>
              </w:rPr>
              <w:t>Xhavit Beqiri</w:t>
            </w:r>
          </w:p>
          <w:p w:rsidR="00051615" w:rsidRPr="00DA3622" w:rsidRDefault="00051615" w:rsidP="009E4B87">
            <w:pPr>
              <w:jc w:val="both"/>
              <w:rPr>
                <w:sz w:val="20"/>
                <w:szCs w:val="20"/>
              </w:rPr>
            </w:pPr>
          </w:p>
        </w:tc>
      </w:tr>
      <w:tr w:rsidR="0047057C" w:rsidRPr="000B6EBD" w:rsidTr="00B07426">
        <w:trPr>
          <w:trHeight w:val="122"/>
          <w:jc w:val="center"/>
        </w:trPr>
        <w:tc>
          <w:tcPr>
            <w:tcW w:w="461" w:type="dxa"/>
            <w:vMerge w:val="restart"/>
            <w:vAlign w:val="center"/>
          </w:tcPr>
          <w:p w:rsidR="0047057C" w:rsidRDefault="00B27982" w:rsidP="009E4B87">
            <w:pPr>
              <w:jc w:val="center"/>
              <w:rPr>
                <w:color w:val="000000"/>
                <w:sz w:val="20"/>
                <w:szCs w:val="20"/>
              </w:rPr>
            </w:pPr>
            <w:r>
              <w:rPr>
                <w:color w:val="000000"/>
                <w:sz w:val="20"/>
                <w:szCs w:val="20"/>
              </w:rPr>
              <w:t>8</w:t>
            </w:r>
          </w:p>
        </w:tc>
        <w:tc>
          <w:tcPr>
            <w:tcW w:w="1230" w:type="dxa"/>
            <w:vMerge w:val="restart"/>
            <w:vAlign w:val="center"/>
          </w:tcPr>
          <w:p w:rsidR="0047057C" w:rsidRPr="001624CF" w:rsidRDefault="0047057C" w:rsidP="009E4B87">
            <w:pPr>
              <w:jc w:val="center"/>
              <w:rPr>
                <w:color w:val="000000"/>
                <w:sz w:val="20"/>
                <w:szCs w:val="20"/>
              </w:rPr>
            </w:pPr>
            <w:r>
              <w:rPr>
                <w:color w:val="000000"/>
                <w:sz w:val="20"/>
                <w:szCs w:val="20"/>
              </w:rPr>
              <w:t>Samir Gashi</w:t>
            </w:r>
          </w:p>
        </w:tc>
        <w:tc>
          <w:tcPr>
            <w:tcW w:w="1417" w:type="dxa"/>
            <w:vMerge w:val="restart"/>
            <w:vAlign w:val="center"/>
          </w:tcPr>
          <w:p w:rsidR="0047057C" w:rsidRDefault="0047057C" w:rsidP="009E4B87">
            <w:pPr>
              <w:jc w:val="center"/>
              <w:rPr>
                <w:bCs/>
                <w:color w:val="000000"/>
                <w:sz w:val="20"/>
                <w:szCs w:val="20"/>
              </w:rPr>
            </w:pPr>
            <w:r w:rsidRPr="0047057C">
              <w:rPr>
                <w:bCs/>
                <w:color w:val="000000"/>
                <w:sz w:val="20"/>
                <w:szCs w:val="20"/>
              </w:rPr>
              <w:t xml:space="preserve">Master i Mësimdhënies </w:t>
            </w:r>
            <w:r w:rsidRPr="0047057C">
              <w:rPr>
                <w:bCs/>
                <w:color w:val="000000"/>
                <w:sz w:val="20"/>
                <w:szCs w:val="20"/>
              </w:rPr>
              <w:lastRenderedPageBreak/>
              <w:t>lëndore me specializim në gjeografi</w:t>
            </w:r>
          </w:p>
        </w:tc>
        <w:tc>
          <w:tcPr>
            <w:tcW w:w="3401" w:type="dxa"/>
            <w:vMerge w:val="restart"/>
            <w:vAlign w:val="center"/>
          </w:tcPr>
          <w:p w:rsidR="0047057C" w:rsidRPr="000B6EBD" w:rsidRDefault="0047057C" w:rsidP="00B179EC">
            <w:pPr>
              <w:spacing w:line="276" w:lineRule="auto"/>
              <w:jc w:val="both"/>
              <w:rPr>
                <w:color w:val="000000"/>
                <w:sz w:val="20"/>
                <w:szCs w:val="20"/>
              </w:rPr>
            </w:pPr>
            <w:r w:rsidRPr="0047057C">
              <w:rPr>
                <w:color w:val="000000"/>
                <w:sz w:val="20"/>
                <w:szCs w:val="20"/>
              </w:rPr>
              <w:lastRenderedPageBreak/>
              <w:t>Përparësitë e përdorimit të hartës në mësimin e Gjeografisë për arritjen e kompetencës nxënës i suksesshëm, shkalla e 3-të e kurrikulës</w:t>
            </w:r>
          </w:p>
        </w:tc>
        <w:tc>
          <w:tcPr>
            <w:tcW w:w="1140" w:type="dxa"/>
          </w:tcPr>
          <w:p w:rsidR="0047057C" w:rsidRPr="000B6EBD" w:rsidRDefault="0047057C" w:rsidP="009E4B87">
            <w:pPr>
              <w:jc w:val="center"/>
              <w:rPr>
                <w:sz w:val="20"/>
                <w:szCs w:val="20"/>
              </w:rPr>
            </w:pPr>
            <w:r w:rsidRPr="000B6EBD">
              <w:rPr>
                <w:sz w:val="20"/>
                <w:szCs w:val="20"/>
              </w:rPr>
              <w:t>Kryetar/e</w:t>
            </w:r>
          </w:p>
        </w:tc>
        <w:tc>
          <w:tcPr>
            <w:tcW w:w="2238" w:type="dxa"/>
          </w:tcPr>
          <w:p w:rsidR="0047057C" w:rsidRPr="00DA3622" w:rsidRDefault="0047057C" w:rsidP="009E4B87">
            <w:pPr>
              <w:jc w:val="both"/>
              <w:rPr>
                <w:sz w:val="20"/>
                <w:szCs w:val="20"/>
              </w:rPr>
            </w:pPr>
            <w:r>
              <w:rPr>
                <w:sz w:val="20"/>
                <w:szCs w:val="20"/>
              </w:rPr>
              <w:t xml:space="preserve">Prof.dr </w:t>
            </w:r>
            <w:r w:rsidRPr="0047057C">
              <w:rPr>
                <w:sz w:val="20"/>
                <w:szCs w:val="20"/>
              </w:rPr>
              <w:t>Tomor Çela</w:t>
            </w:r>
          </w:p>
        </w:tc>
      </w:tr>
      <w:tr w:rsidR="0047057C" w:rsidRPr="000B6EBD" w:rsidTr="00B07426">
        <w:trPr>
          <w:trHeight w:val="190"/>
          <w:jc w:val="center"/>
        </w:trPr>
        <w:tc>
          <w:tcPr>
            <w:tcW w:w="461" w:type="dxa"/>
            <w:vMerge/>
            <w:vAlign w:val="center"/>
          </w:tcPr>
          <w:p w:rsidR="0047057C" w:rsidRDefault="0047057C" w:rsidP="009E4B87">
            <w:pPr>
              <w:jc w:val="center"/>
              <w:rPr>
                <w:color w:val="000000"/>
                <w:sz w:val="20"/>
                <w:szCs w:val="20"/>
              </w:rPr>
            </w:pPr>
          </w:p>
        </w:tc>
        <w:tc>
          <w:tcPr>
            <w:tcW w:w="1230" w:type="dxa"/>
            <w:vMerge/>
            <w:vAlign w:val="center"/>
          </w:tcPr>
          <w:p w:rsidR="0047057C" w:rsidRDefault="0047057C" w:rsidP="009E4B87">
            <w:pPr>
              <w:jc w:val="center"/>
              <w:rPr>
                <w:color w:val="000000"/>
                <w:sz w:val="20"/>
                <w:szCs w:val="20"/>
              </w:rPr>
            </w:pPr>
          </w:p>
        </w:tc>
        <w:tc>
          <w:tcPr>
            <w:tcW w:w="1417" w:type="dxa"/>
            <w:vMerge/>
            <w:vAlign w:val="center"/>
          </w:tcPr>
          <w:p w:rsidR="0047057C" w:rsidRDefault="0047057C" w:rsidP="009E4B87">
            <w:pPr>
              <w:jc w:val="center"/>
              <w:rPr>
                <w:bCs/>
                <w:color w:val="000000"/>
                <w:sz w:val="20"/>
                <w:szCs w:val="20"/>
              </w:rPr>
            </w:pPr>
          </w:p>
        </w:tc>
        <w:tc>
          <w:tcPr>
            <w:tcW w:w="3401" w:type="dxa"/>
            <w:vMerge/>
            <w:vAlign w:val="center"/>
          </w:tcPr>
          <w:p w:rsidR="0047057C" w:rsidRPr="0047057C" w:rsidRDefault="0047057C" w:rsidP="00B179EC">
            <w:pPr>
              <w:spacing w:line="276" w:lineRule="auto"/>
              <w:jc w:val="both"/>
              <w:rPr>
                <w:color w:val="000000"/>
                <w:sz w:val="20"/>
                <w:szCs w:val="20"/>
              </w:rPr>
            </w:pPr>
          </w:p>
        </w:tc>
        <w:tc>
          <w:tcPr>
            <w:tcW w:w="1140" w:type="dxa"/>
          </w:tcPr>
          <w:p w:rsidR="0047057C" w:rsidRPr="000B6EBD" w:rsidRDefault="0047057C" w:rsidP="009E4B87">
            <w:pPr>
              <w:jc w:val="center"/>
              <w:rPr>
                <w:sz w:val="20"/>
                <w:szCs w:val="20"/>
              </w:rPr>
            </w:pPr>
            <w:r w:rsidRPr="000B6EBD">
              <w:rPr>
                <w:sz w:val="20"/>
                <w:szCs w:val="20"/>
              </w:rPr>
              <w:t>Mentor/e</w:t>
            </w:r>
          </w:p>
        </w:tc>
        <w:tc>
          <w:tcPr>
            <w:tcW w:w="2238" w:type="dxa"/>
          </w:tcPr>
          <w:p w:rsidR="0047057C" w:rsidRPr="00DA3622" w:rsidRDefault="0047057C" w:rsidP="009E4B87">
            <w:pPr>
              <w:jc w:val="both"/>
              <w:rPr>
                <w:sz w:val="20"/>
                <w:szCs w:val="20"/>
              </w:rPr>
            </w:pPr>
            <w:r>
              <w:rPr>
                <w:sz w:val="20"/>
                <w:szCs w:val="20"/>
              </w:rPr>
              <w:t xml:space="preserve">Prof.dr. </w:t>
            </w:r>
            <w:r w:rsidRPr="0047057C">
              <w:rPr>
                <w:sz w:val="20"/>
                <w:szCs w:val="20"/>
              </w:rPr>
              <w:t>Valbon Bytyqi</w:t>
            </w:r>
          </w:p>
        </w:tc>
      </w:tr>
      <w:tr w:rsidR="0047057C" w:rsidRPr="000B6EBD" w:rsidTr="00B07426">
        <w:trPr>
          <w:trHeight w:val="732"/>
          <w:jc w:val="center"/>
        </w:trPr>
        <w:tc>
          <w:tcPr>
            <w:tcW w:w="461" w:type="dxa"/>
            <w:vMerge/>
            <w:vAlign w:val="center"/>
          </w:tcPr>
          <w:p w:rsidR="0047057C" w:rsidRDefault="0047057C" w:rsidP="009E4B87">
            <w:pPr>
              <w:jc w:val="center"/>
              <w:rPr>
                <w:color w:val="000000"/>
                <w:sz w:val="20"/>
                <w:szCs w:val="20"/>
              </w:rPr>
            </w:pPr>
          </w:p>
        </w:tc>
        <w:tc>
          <w:tcPr>
            <w:tcW w:w="1230" w:type="dxa"/>
            <w:vMerge/>
            <w:vAlign w:val="center"/>
          </w:tcPr>
          <w:p w:rsidR="0047057C" w:rsidRDefault="0047057C" w:rsidP="009E4B87">
            <w:pPr>
              <w:jc w:val="center"/>
              <w:rPr>
                <w:color w:val="000000"/>
                <w:sz w:val="20"/>
                <w:szCs w:val="20"/>
              </w:rPr>
            </w:pPr>
          </w:p>
        </w:tc>
        <w:tc>
          <w:tcPr>
            <w:tcW w:w="1417" w:type="dxa"/>
            <w:vMerge/>
            <w:vAlign w:val="center"/>
          </w:tcPr>
          <w:p w:rsidR="0047057C" w:rsidRDefault="0047057C" w:rsidP="009E4B87">
            <w:pPr>
              <w:jc w:val="center"/>
              <w:rPr>
                <w:bCs/>
                <w:color w:val="000000"/>
                <w:sz w:val="20"/>
                <w:szCs w:val="20"/>
              </w:rPr>
            </w:pPr>
          </w:p>
        </w:tc>
        <w:tc>
          <w:tcPr>
            <w:tcW w:w="3401" w:type="dxa"/>
            <w:vMerge/>
            <w:vAlign w:val="center"/>
          </w:tcPr>
          <w:p w:rsidR="0047057C" w:rsidRPr="0047057C" w:rsidRDefault="0047057C" w:rsidP="00B179EC">
            <w:pPr>
              <w:spacing w:line="276" w:lineRule="auto"/>
              <w:jc w:val="both"/>
              <w:rPr>
                <w:color w:val="000000"/>
                <w:sz w:val="20"/>
                <w:szCs w:val="20"/>
              </w:rPr>
            </w:pPr>
          </w:p>
        </w:tc>
        <w:tc>
          <w:tcPr>
            <w:tcW w:w="1140" w:type="dxa"/>
          </w:tcPr>
          <w:p w:rsidR="0047057C" w:rsidRPr="000B6EBD" w:rsidRDefault="0047057C" w:rsidP="009E4B87">
            <w:pPr>
              <w:jc w:val="center"/>
              <w:rPr>
                <w:sz w:val="20"/>
                <w:szCs w:val="20"/>
              </w:rPr>
            </w:pPr>
            <w:r w:rsidRPr="000B6EBD">
              <w:rPr>
                <w:sz w:val="20"/>
                <w:szCs w:val="20"/>
              </w:rPr>
              <w:t>Anetar/e</w:t>
            </w:r>
          </w:p>
        </w:tc>
        <w:tc>
          <w:tcPr>
            <w:tcW w:w="2238" w:type="dxa"/>
          </w:tcPr>
          <w:p w:rsidR="0047057C" w:rsidRPr="00DA3622" w:rsidRDefault="0047057C" w:rsidP="009E4B87">
            <w:pPr>
              <w:jc w:val="both"/>
              <w:rPr>
                <w:sz w:val="20"/>
                <w:szCs w:val="20"/>
              </w:rPr>
            </w:pPr>
            <w:r>
              <w:rPr>
                <w:sz w:val="20"/>
                <w:szCs w:val="20"/>
              </w:rPr>
              <w:t xml:space="preserve">Prof.dr. </w:t>
            </w:r>
            <w:r w:rsidRPr="0047057C">
              <w:rPr>
                <w:sz w:val="20"/>
                <w:szCs w:val="20"/>
              </w:rPr>
              <w:t>Ethem Çeku</w:t>
            </w:r>
          </w:p>
        </w:tc>
      </w:tr>
      <w:tr w:rsidR="00051615" w:rsidRPr="000B6EBD" w:rsidTr="00B07426">
        <w:trPr>
          <w:trHeight w:val="249"/>
          <w:jc w:val="center"/>
        </w:trPr>
        <w:tc>
          <w:tcPr>
            <w:tcW w:w="461" w:type="dxa"/>
            <w:vMerge w:val="restart"/>
            <w:vAlign w:val="center"/>
          </w:tcPr>
          <w:p w:rsidR="00051615" w:rsidRDefault="00B27982" w:rsidP="009E4B87">
            <w:pPr>
              <w:jc w:val="center"/>
              <w:rPr>
                <w:color w:val="000000"/>
                <w:sz w:val="20"/>
                <w:szCs w:val="20"/>
              </w:rPr>
            </w:pPr>
            <w:r>
              <w:rPr>
                <w:color w:val="000000"/>
                <w:sz w:val="20"/>
                <w:szCs w:val="20"/>
              </w:rPr>
              <w:lastRenderedPageBreak/>
              <w:t>9</w:t>
            </w:r>
          </w:p>
        </w:tc>
        <w:tc>
          <w:tcPr>
            <w:tcW w:w="1230" w:type="dxa"/>
            <w:vMerge w:val="restart"/>
            <w:vAlign w:val="center"/>
          </w:tcPr>
          <w:p w:rsidR="00051615" w:rsidRPr="001624CF" w:rsidRDefault="00051615" w:rsidP="009E4B87">
            <w:pPr>
              <w:jc w:val="center"/>
              <w:rPr>
                <w:color w:val="000000"/>
                <w:sz w:val="20"/>
                <w:szCs w:val="20"/>
              </w:rPr>
            </w:pPr>
            <w:r>
              <w:rPr>
                <w:color w:val="000000"/>
                <w:sz w:val="20"/>
                <w:szCs w:val="20"/>
              </w:rPr>
              <w:t>Rozafat Ukimeri</w:t>
            </w:r>
          </w:p>
        </w:tc>
        <w:tc>
          <w:tcPr>
            <w:tcW w:w="1417" w:type="dxa"/>
            <w:vMerge w:val="restart"/>
            <w:vAlign w:val="center"/>
          </w:tcPr>
          <w:p w:rsidR="00051615" w:rsidRDefault="00051615" w:rsidP="009E4B87">
            <w:pPr>
              <w:jc w:val="center"/>
              <w:rPr>
                <w:bCs/>
                <w:color w:val="000000"/>
                <w:sz w:val="20"/>
                <w:szCs w:val="20"/>
              </w:rPr>
            </w:pPr>
            <w:r w:rsidRPr="00051615">
              <w:rPr>
                <w:bCs/>
                <w:color w:val="000000"/>
                <w:sz w:val="20"/>
                <w:szCs w:val="20"/>
              </w:rPr>
              <w:t>Master i Mësimdhënies lëndore me specializim në gjeografi</w:t>
            </w:r>
          </w:p>
        </w:tc>
        <w:tc>
          <w:tcPr>
            <w:tcW w:w="3401" w:type="dxa"/>
            <w:vMerge w:val="restart"/>
            <w:vAlign w:val="center"/>
          </w:tcPr>
          <w:p w:rsidR="00051615" w:rsidRPr="000B6EBD" w:rsidRDefault="00051615" w:rsidP="00B179EC">
            <w:pPr>
              <w:spacing w:line="276" w:lineRule="auto"/>
              <w:jc w:val="both"/>
              <w:rPr>
                <w:color w:val="000000"/>
                <w:sz w:val="20"/>
                <w:szCs w:val="20"/>
              </w:rPr>
            </w:pPr>
            <w:r w:rsidRPr="00051615">
              <w:rPr>
                <w:color w:val="000000"/>
                <w:sz w:val="20"/>
                <w:szCs w:val="20"/>
              </w:rPr>
              <w:t>Ndikimi i teksteve shkollore në efektivitetin e mësimnxënies së lëndës së gjeografisë në klasën X</w:t>
            </w:r>
          </w:p>
        </w:tc>
        <w:tc>
          <w:tcPr>
            <w:tcW w:w="1140" w:type="dxa"/>
          </w:tcPr>
          <w:p w:rsidR="00051615" w:rsidRPr="000B6EBD" w:rsidRDefault="00051615" w:rsidP="009E4B87">
            <w:pPr>
              <w:jc w:val="center"/>
              <w:rPr>
                <w:sz w:val="20"/>
                <w:szCs w:val="20"/>
              </w:rPr>
            </w:pPr>
            <w:r w:rsidRPr="000B6EBD">
              <w:rPr>
                <w:sz w:val="20"/>
                <w:szCs w:val="20"/>
              </w:rPr>
              <w:t>Kryetar/e</w:t>
            </w:r>
          </w:p>
        </w:tc>
        <w:tc>
          <w:tcPr>
            <w:tcW w:w="2238" w:type="dxa"/>
          </w:tcPr>
          <w:p w:rsidR="00051615" w:rsidRPr="00DA3622" w:rsidRDefault="001C3E69" w:rsidP="009E4B87">
            <w:pPr>
              <w:jc w:val="both"/>
              <w:rPr>
                <w:sz w:val="20"/>
                <w:szCs w:val="20"/>
              </w:rPr>
            </w:pPr>
            <w:r>
              <w:rPr>
                <w:sz w:val="20"/>
                <w:szCs w:val="20"/>
              </w:rPr>
              <w:t xml:space="preserve">Prof.dr. </w:t>
            </w:r>
            <w:r w:rsidRPr="001C3E69">
              <w:rPr>
                <w:sz w:val="20"/>
                <w:szCs w:val="20"/>
              </w:rPr>
              <w:t>Tomor Çela</w:t>
            </w:r>
          </w:p>
        </w:tc>
      </w:tr>
      <w:tr w:rsidR="00051615" w:rsidRPr="000B6EBD" w:rsidTr="00B07426">
        <w:trPr>
          <w:trHeight w:val="258"/>
          <w:jc w:val="center"/>
        </w:trPr>
        <w:tc>
          <w:tcPr>
            <w:tcW w:w="461" w:type="dxa"/>
            <w:vMerge/>
            <w:vAlign w:val="center"/>
          </w:tcPr>
          <w:p w:rsidR="00051615" w:rsidRDefault="00051615" w:rsidP="009E4B87">
            <w:pPr>
              <w:jc w:val="center"/>
              <w:rPr>
                <w:color w:val="000000"/>
                <w:sz w:val="20"/>
                <w:szCs w:val="20"/>
              </w:rPr>
            </w:pPr>
          </w:p>
        </w:tc>
        <w:tc>
          <w:tcPr>
            <w:tcW w:w="1230" w:type="dxa"/>
            <w:vMerge/>
            <w:vAlign w:val="center"/>
          </w:tcPr>
          <w:p w:rsidR="00051615" w:rsidRDefault="00051615" w:rsidP="009E4B87">
            <w:pPr>
              <w:jc w:val="center"/>
              <w:rPr>
                <w:color w:val="000000"/>
                <w:sz w:val="20"/>
                <w:szCs w:val="20"/>
              </w:rPr>
            </w:pPr>
          </w:p>
        </w:tc>
        <w:tc>
          <w:tcPr>
            <w:tcW w:w="1417" w:type="dxa"/>
            <w:vMerge/>
            <w:vAlign w:val="center"/>
          </w:tcPr>
          <w:p w:rsidR="00051615" w:rsidRDefault="00051615" w:rsidP="009E4B87">
            <w:pPr>
              <w:jc w:val="center"/>
              <w:rPr>
                <w:bCs/>
                <w:color w:val="000000"/>
                <w:sz w:val="20"/>
                <w:szCs w:val="20"/>
              </w:rPr>
            </w:pPr>
          </w:p>
        </w:tc>
        <w:tc>
          <w:tcPr>
            <w:tcW w:w="3401" w:type="dxa"/>
            <w:vMerge/>
            <w:vAlign w:val="center"/>
          </w:tcPr>
          <w:p w:rsidR="00051615" w:rsidRPr="00051615" w:rsidRDefault="00051615" w:rsidP="00B179EC">
            <w:pPr>
              <w:spacing w:line="276" w:lineRule="auto"/>
              <w:jc w:val="both"/>
              <w:rPr>
                <w:color w:val="000000"/>
                <w:sz w:val="20"/>
                <w:szCs w:val="20"/>
              </w:rPr>
            </w:pPr>
          </w:p>
        </w:tc>
        <w:tc>
          <w:tcPr>
            <w:tcW w:w="1140" w:type="dxa"/>
          </w:tcPr>
          <w:p w:rsidR="00051615" w:rsidRPr="000B6EBD" w:rsidRDefault="00051615" w:rsidP="009E4B87">
            <w:pPr>
              <w:jc w:val="center"/>
              <w:rPr>
                <w:sz w:val="20"/>
                <w:szCs w:val="20"/>
              </w:rPr>
            </w:pPr>
            <w:r w:rsidRPr="000B6EBD">
              <w:rPr>
                <w:sz w:val="20"/>
                <w:szCs w:val="20"/>
              </w:rPr>
              <w:t>Mentor/e</w:t>
            </w:r>
          </w:p>
        </w:tc>
        <w:tc>
          <w:tcPr>
            <w:tcW w:w="2238" w:type="dxa"/>
          </w:tcPr>
          <w:p w:rsidR="00051615" w:rsidRPr="00DA3622" w:rsidRDefault="001C3E69" w:rsidP="009E4B87">
            <w:pPr>
              <w:jc w:val="both"/>
              <w:rPr>
                <w:sz w:val="20"/>
                <w:szCs w:val="20"/>
              </w:rPr>
            </w:pPr>
            <w:r>
              <w:rPr>
                <w:sz w:val="20"/>
                <w:szCs w:val="20"/>
              </w:rPr>
              <w:t xml:space="preserve">Prof.dr. </w:t>
            </w:r>
            <w:r w:rsidRPr="001C3E69">
              <w:rPr>
                <w:sz w:val="20"/>
                <w:szCs w:val="20"/>
              </w:rPr>
              <w:t>Valbon Bytyqi</w:t>
            </w:r>
          </w:p>
        </w:tc>
      </w:tr>
      <w:tr w:rsidR="00051615" w:rsidRPr="000B6EBD" w:rsidTr="00B07426">
        <w:trPr>
          <w:trHeight w:val="272"/>
          <w:jc w:val="center"/>
        </w:trPr>
        <w:tc>
          <w:tcPr>
            <w:tcW w:w="461" w:type="dxa"/>
            <w:vMerge/>
            <w:vAlign w:val="center"/>
          </w:tcPr>
          <w:p w:rsidR="00051615" w:rsidRDefault="00051615" w:rsidP="009E4B87">
            <w:pPr>
              <w:jc w:val="center"/>
              <w:rPr>
                <w:color w:val="000000"/>
                <w:sz w:val="20"/>
                <w:szCs w:val="20"/>
              </w:rPr>
            </w:pPr>
          </w:p>
        </w:tc>
        <w:tc>
          <w:tcPr>
            <w:tcW w:w="1230" w:type="dxa"/>
            <w:vMerge/>
            <w:vAlign w:val="center"/>
          </w:tcPr>
          <w:p w:rsidR="00051615" w:rsidRDefault="00051615" w:rsidP="009E4B87">
            <w:pPr>
              <w:jc w:val="center"/>
              <w:rPr>
                <w:color w:val="000000"/>
                <w:sz w:val="20"/>
                <w:szCs w:val="20"/>
              </w:rPr>
            </w:pPr>
          </w:p>
        </w:tc>
        <w:tc>
          <w:tcPr>
            <w:tcW w:w="1417" w:type="dxa"/>
            <w:vMerge/>
            <w:vAlign w:val="center"/>
          </w:tcPr>
          <w:p w:rsidR="00051615" w:rsidRDefault="00051615" w:rsidP="009E4B87">
            <w:pPr>
              <w:jc w:val="center"/>
              <w:rPr>
                <w:bCs/>
                <w:color w:val="000000"/>
                <w:sz w:val="20"/>
                <w:szCs w:val="20"/>
              </w:rPr>
            </w:pPr>
          </w:p>
        </w:tc>
        <w:tc>
          <w:tcPr>
            <w:tcW w:w="3401" w:type="dxa"/>
            <w:vMerge/>
            <w:vAlign w:val="center"/>
          </w:tcPr>
          <w:p w:rsidR="00051615" w:rsidRPr="00051615" w:rsidRDefault="00051615" w:rsidP="00B179EC">
            <w:pPr>
              <w:spacing w:line="276" w:lineRule="auto"/>
              <w:jc w:val="both"/>
              <w:rPr>
                <w:color w:val="000000"/>
                <w:sz w:val="20"/>
                <w:szCs w:val="20"/>
              </w:rPr>
            </w:pPr>
          </w:p>
        </w:tc>
        <w:tc>
          <w:tcPr>
            <w:tcW w:w="1140" w:type="dxa"/>
          </w:tcPr>
          <w:p w:rsidR="00051615" w:rsidRPr="000B6EBD" w:rsidRDefault="00051615" w:rsidP="009E4B87">
            <w:pPr>
              <w:jc w:val="center"/>
              <w:rPr>
                <w:sz w:val="20"/>
                <w:szCs w:val="20"/>
              </w:rPr>
            </w:pPr>
            <w:r w:rsidRPr="000B6EBD">
              <w:rPr>
                <w:sz w:val="20"/>
                <w:szCs w:val="20"/>
              </w:rPr>
              <w:t>Anetar/e</w:t>
            </w:r>
          </w:p>
        </w:tc>
        <w:tc>
          <w:tcPr>
            <w:tcW w:w="2238" w:type="dxa"/>
          </w:tcPr>
          <w:p w:rsidR="00051615" w:rsidRPr="00DA3622" w:rsidRDefault="001C3E69" w:rsidP="009E4B87">
            <w:pPr>
              <w:jc w:val="both"/>
              <w:rPr>
                <w:sz w:val="20"/>
                <w:szCs w:val="20"/>
              </w:rPr>
            </w:pPr>
            <w:r>
              <w:rPr>
                <w:sz w:val="20"/>
                <w:szCs w:val="20"/>
              </w:rPr>
              <w:t xml:space="preserve">Prof.dr. </w:t>
            </w:r>
            <w:r w:rsidRPr="001C3E69">
              <w:rPr>
                <w:sz w:val="20"/>
                <w:szCs w:val="20"/>
              </w:rPr>
              <w:t>Sedat Baraliu</w:t>
            </w:r>
          </w:p>
        </w:tc>
      </w:tr>
    </w:tbl>
    <w:p w:rsidR="00761409" w:rsidRPr="00A87DD3" w:rsidRDefault="00761409"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Default="0091254F"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9F78FD" w:rsidRDefault="009F78FD" w:rsidP="00761409">
      <w:pPr>
        <w:rPr>
          <w:sz w:val="20"/>
          <w:szCs w:val="20"/>
          <w:lang w:bidi="ar-SA"/>
        </w:rPr>
      </w:pPr>
    </w:p>
    <w:p w:rsidR="00C736C0" w:rsidRDefault="00C736C0" w:rsidP="00761409">
      <w:pPr>
        <w:rPr>
          <w:sz w:val="20"/>
          <w:szCs w:val="20"/>
          <w:lang w:bidi="ar-SA"/>
        </w:rPr>
      </w:pPr>
    </w:p>
    <w:p w:rsidR="00C736C0" w:rsidRDefault="00C736C0" w:rsidP="00761409">
      <w:pPr>
        <w:rPr>
          <w:sz w:val="20"/>
          <w:szCs w:val="20"/>
          <w:lang w:bidi="ar-SA"/>
        </w:rPr>
      </w:pPr>
    </w:p>
    <w:p w:rsidR="00C736C0" w:rsidRDefault="00C736C0" w:rsidP="00761409">
      <w:pPr>
        <w:rPr>
          <w:sz w:val="20"/>
          <w:szCs w:val="20"/>
          <w:lang w:bidi="ar-SA"/>
        </w:rPr>
      </w:pPr>
    </w:p>
    <w:p w:rsidR="009F78FD" w:rsidRDefault="009F78FD" w:rsidP="00761409">
      <w:pPr>
        <w:rPr>
          <w:sz w:val="20"/>
          <w:szCs w:val="20"/>
          <w:lang w:bidi="ar-SA"/>
        </w:rPr>
      </w:pPr>
    </w:p>
    <w:p w:rsidR="009F78FD" w:rsidRPr="00A87DD3" w:rsidRDefault="009F78FD" w:rsidP="00761409">
      <w:pPr>
        <w:rPr>
          <w:sz w:val="20"/>
          <w:szCs w:val="20"/>
          <w:lang w:bidi="ar-SA"/>
        </w:rPr>
      </w:pPr>
    </w:p>
    <w:p w:rsidR="007F3CC5" w:rsidRDefault="007F3CC5" w:rsidP="00761409">
      <w:pPr>
        <w:rPr>
          <w:sz w:val="20"/>
          <w:szCs w:val="20"/>
          <w:lang w:bidi="ar-SA"/>
        </w:rPr>
      </w:pPr>
    </w:p>
    <w:p w:rsidR="0091254F" w:rsidRPr="00A87DD3" w:rsidRDefault="0091254F" w:rsidP="00761409">
      <w:pPr>
        <w:rPr>
          <w:sz w:val="20"/>
          <w:szCs w:val="20"/>
          <w:lang w:bidi="ar-SA"/>
        </w:rPr>
      </w:pPr>
    </w:p>
    <w:p w:rsidR="00FC2A68" w:rsidRPr="004856C3" w:rsidRDefault="003B372A" w:rsidP="00FC2A68">
      <w:pPr>
        <w:spacing w:line="360" w:lineRule="auto"/>
        <w:rPr>
          <w:b/>
          <w:color w:val="000000" w:themeColor="text1"/>
          <w:sz w:val="20"/>
          <w:szCs w:val="20"/>
        </w:rPr>
      </w:pPr>
      <w:r w:rsidRPr="004856C3">
        <w:rPr>
          <w:b/>
          <w:color w:val="000000" w:themeColor="text1"/>
          <w:sz w:val="20"/>
          <w:szCs w:val="20"/>
        </w:rPr>
        <w:t>Ka</w:t>
      </w:r>
      <w:r w:rsidR="00415C66" w:rsidRPr="004856C3">
        <w:rPr>
          <w:b/>
          <w:color w:val="000000" w:themeColor="text1"/>
          <w:sz w:val="20"/>
          <w:szCs w:val="20"/>
        </w:rPr>
        <w:t xml:space="preserve">ndidati/ja: 1. </w:t>
      </w:r>
      <w:r w:rsidR="004B70F8" w:rsidRPr="004856C3">
        <w:rPr>
          <w:b/>
          <w:sz w:val="20"/>
          <w:szCs w:val="20"/>
        </w:rPr>
        <w:t>Erblina Mehmetaj</w:t>
      </w:r>
    </w:p>
    <w:p w:rsidR="00173597" w:rsidRPr="004856C3" w:rsidRDefault="00173597" w:rsidP="00173597">
      <w:pPr>
        <w:spacing w:after="200" w:line="360" w:lineRule="auto"/>
        <w:jc w:val="both"/>
        <w:rPr>
          <w:sz w:val="20"/>
          <w:szCs w:val="20"/>
        </w:rPr>
      </w:pPr>
    </w:p>
    <w:p w:rsidR="005F537F" w:rsidRPr="004856C3" w:rsidRDefault="00173597" w:rsidP="005F5351">
      <w:pPr>
        <w:jc w:val="both"/>
        <w:rPr>
          <w:b/>
          <w:sz w:val="20"/>
          <w:szCs w:val="20"/>
        </w:rPr>
      </w:pPr>
      <w:r w:rsidRPr="004856C3">
        <w:rPr>
          <w:sz w:val="20"/>
          <w:szCs w:val="20"/>
        </w:rPr>
        <w:lastRenderedPageBreak/>
        <w:t xml:space="preserve">Tema: </w:t>
      </w:r>
      <w:r w:rsidR="004B70F8" w:rsidRPr="004856C3">
        <w:rPr>
          <w:b/>
          <w:sz w:val="20"/>
          <w:szCs w:val="20"/>
        </w:rPr>
        <w:t>Mësimdhënia e historisë në shek. XXI sipas opinionit të mësimdhënesve.</w:t>
      </w:r>
    </w:p>
    <w:p w:rsidR="004B70F8" w:rsidRPr="004856C3" w:rsidRDefault="004B70F8" w:rsidP="005F5351">
      <w:pPr>
        <w:jc w:val="both"/>
        <w:rPr>
          <w:b/>
          <w:sz w:val="20"/>
          <w:szCs w:val="20"/>
        </w:rPr>
      </w:pPr>
    </w:p>
    <w:p w:rsidR="004B70F8" w:rsidRDefault="004B70F8" w:rsidP="004B70F8">
      <w:pPr>
        <w:spacing w:line="360" w:lineRule="auto"/>
        <w:rPr>
          <w:b/>
          <w:sz w:val="20"/>
          <w:szCs w:val="20"/>
        </w:rPr>
      </w:pPr>
      <w:r w:rsidRPr="004856C3">
        <w:rPr>
          <w:b/>
          <w:sz w:val="20"/>
          <w:szCs w:val="20"/>
        </w:rPr>
        <w:t xml:space="preserve">ABSTRAKTI </w:t>
      </w:r>
    </w:p>
    <w:p w:rsidR="004856C3" w:rsidRPr="004856C3" w:rsidRDefault="004856C3" w:rsidP="004B70F8">
      <w:pPr>
        <w:spacing w:line="360" w:lineRule="auto"/>
        <w:rPr>
          <w:b/>
          <w:sz w:val="20"/>
          <w:szCs w:val="20"/>
        </w:rPr>
      </w:pPr>
    </w:p>
    <w:p w:rsidR="004B70F8" w:rsidRDefault="004B70F8" w:rsidP="004B70F8">
      <w:pPr>
        <w:spacing w:line="360" w:lineRule="auto"/>
        <w:jc w:val="both"/>
        <w:rPr>
          <w:sz w:val="20"/>
          <w:szCs w:val="20"/>
        </w:rPr>
      </w:pPr>
      <w:r w:rsidRPr="004856C3">
        <w:rPr>
          <w:sz w:val="20"/>
          <w:szCs w:val="20"/>
        </w:rPr>
        <w:t xml:space="preserve">Mësimdhënia e historisë është e rëndësishme ndihmon nxënësit të kuptojnë dhe të vlerësojnë ngjarjet dhe proceset historike të kaluara. Shek.XXI është kohë e ndryshimeve të mëdha e të shpejta në fillim ndryshimi duket i vështirë por mund të sjell mundësi të reja. Qëllimi i këtij hulumtimi është të hulumtoj se si ka ndryshuar mësimdhënia e historisë më anë të teknikave metodave, mjeteve didaktike dhe gjithçka që e përben një mësimdhënie bashkohore duke parë këtu ndryshime të shumta që nga planifikimi i orës mësimore deri tek vlerësimi apo vetëvlerësimi i nxënësve dhe ndikimi i tyre për një mësimdhënie efektive. Metodat që mund të përdoren në mësimdhënien e shek. XXI janë të shumta është e rëndësishme çfarë metode zgjedh në realizimin e procesit mësimor për tema të caktuara kjo zgjidhje ndikon nëpërmjet saj që të arrihen një përvetësim sa më i mirë nga ana e nxënësve dhe një mësimdhënie efektive pasi që mësimdhënia e historisë përfshinë ngjarje, të shumta duhet përshtatur ngjarjet në mënyrë kronologjike që nxënësit të kenë më të lehtë në nxënie. Një nga sfidat e mësimdhënies së historisë së studentëve aktualë është se si të transformohet një lëndë përgjithësisht e mërzitshme për t'u berë më tërhequr për nxënësit e shekullit të XXI-të. Pasi që mos përdorimi i metodave bashkohore mund të bëjë nxënësit të mos jenë aktiv dhe lënda bëhët më e mërzitshme. Duke filluar nga ndryshimet që janë bërë prej planifikimit deri tek vlerësimi i nxënësve për një mësimdhënie me të qëndrueshme dhe me efektive. Këto ndryshime qe janë bërë të mësimdhënies anët pozitive tyre do të mundohem ti trajtojmë më anë të këtij hulumtimi. Pjesmarrës të këtij hulumtimi do të jenë nxënësit e klasës VI.1 dhe IX.1 dhe mësimdhënësit e lëndës së historisë shkollës “ Meto Bajraktari” në Prishtinë. Për realizimin e këtij hulumtimi do të përdorim metodën cilësore do të realizohet me intervist gjysmëstrukturuar më 15 mësimdhënës dhe një pyetësor për nxënësit. Nxënësit do të tregojnë cila teknik është më e përshtatshme për një mësimdhënie efektive. </w:t>
      </w:r>
    </w:p>
    <w:p w:rsidR="004856C3" w:rsidRPr="004856C3" w:rsidRDefault="004856C3" w:rsidP="004B70F8">
      <w:pPr>
        <w:spacing w:line="360" w:lineRule="auto"/>
        <w:jc w:val="both"/>
        <w:rPr>
          <w:sz w:val="20"/>
          <w:szCs w:val="20"/>
        </w:rPr>
      </w:pPr>
    </w:p>
    <w:p w:rsidR="004B70F8" w:rsidRPr="004856C3" w:rsidRDefault="004B70F8" w:rsidP="004B70F8">
      <w:pPr>
        <w:spacing w:line="360" w:lineRule="auto"/>
        <w:jc w:val="both"/>
        <w:rPr>
          <w:sz w:val="20"/>
          <w:szCs w:val="20"/>
        </w:rPr>
      </w:pPr>
      <w:r w:rsidRPr="004856C3">
        <w:rPr>
          <w:b/>
          <w:sz w:val="20"/>
          <w:szCs w:val="20"/>
        </w:rPr>
        <w:t>Fjalët kyce:</w:t>
      </w:r>
      <w:r w:rsidRPr="004856C3">
        <w:rPr>
          <w:sz w:val="20"/>
          <w:szCs w:val="20"/>
        </w:rPr>
        <w:t xml:space="preserve"> mësimdhënia, nxënësit, historia, shekulli XXI, shkolla.</w:t>
      </w:r>
    </w:p>
    <w:p w:rsidR="004B70F8" w:rsidRPr="004856C3" w:rsidRDefault="004B70F8" w:rsidP="005F5351">
      <w:pPr>
        <w:jc w:val="both"/>
        <w:rPr>
          <w:sz w:val="20"/>
          <w:szCs w:val="20"/>
          <w:lang w:bidi="ar-SA"/>
        </w:rPr>
      </w:pPr>
    </w:p>
    <w:p w:rsidR="00C64703" w:rsidRDefault="00C64703" w:rsidP="005F537F">
      <w:pPr>
        <w:rPr>
          <w:lang w:bidi="ar-SA"/>
        </w:rPr>
      </w:pPr>
    </w:p>
    <w:p w:rsidR="004856C3" w:rsidRDefault="004856C3" w:rsidP="005F537F">
      <w:pPr>
        <w:rPr>
          <w:lang w:bidi="ar-SA"/>
        </w:rPr>
      </w:pPr>
    </w:p>
    <w:p w:rsidR="004856C3" w:rsidRDefault="004856C3" w:rsidP="005F537F">
      <w:pPr>
        <w:rPr>
          <w:lang w:bidi="ar-SA"/>
        </w:rPr>
      </w:pPr>
    </w:p>
    <w:p w:rsidR="004856C3" w:rsidRDefault="004856C3" w:rsidP="005F537F">
      <w:pPr>
        <w:rPr>
          <w:lang w:bidi="ar-SA"/>
        </w:rPr>
      </w:pPr>
    </w:p>
    <w:p w:rsidR="004856C3" w:rsidRDefault="004856C3" w:rsidP="005F537F">
      <w:pPr>
        <w:rPr>
          <w:lang w:bidi="ar-SA"/>
        </w:rPr>
      </w:pPr>
    </w:p>
    <w:p w:rsidR="004856C3" w:rsidRDefault="004856C3" w:rsidP="005F537F">
      <w:pPr>
        <w:rPr>
          <w:lang w:bidi="ar-SA"/>
        </w:rPr>
      </w:pPr>
    </w:p>
    <w:p w:rsidR="004856C3" w:rsidRDefault="004856C3" w:rsidP="005F537F">
      <w:pPr>
        <w:rPr>
          <w:lang w:bidi="ar-SA"/>
        </w:rPr>
      </w:pPr>
    </w:p>
    <w:p w:rsidR="004856C3" w:rsidRDefault="004856C3" w:rsidP="005F537F">
      <w:pPr>
        <w:rPr>
          <w:lang w:bidi="ar-SA"/>
        </w:rPr>
      </w:pPr>
    </w:p>
    <w:p w:rsidR="001E41B2" w:rsidRDefault="001E41B2" w:rsidP="001770C3">
      <w:pPr>
        <w:jc w:val="both"/>
        <w:rPr>
          <w:sz w:val="20"/>
          <w:szCs w:val="20"/>
        </w:rPr>
      </w:pPr>
    </w:p>
    <w:p w:rsidR="009F78FD" w:rsidRDefault="009F78FD" w:rsidP="001770C3">
      <w:pPr>
        <w:jc w:val="both"/>
        <w:rPr>
          <w:sz w:val="20"/>
          <w:szCs w:val="20"/>
        </w:rPr>
      </w:pPr>
    </w:p>
    <w:p w:rsidR="009F78FD" w:rsidRDefault="009F78FD" w:rsidP="001770C3">
      <w:pPr>
        <w:jc w:val="both"/>
        <w:rPr>
          <w:sz w:val="20"/>
          <w:szCs w:val="20"/>
        </w:rPr>
      </w:pPr>
    </w:p>
    <w:p w:rsidR="009F78FD" w:rsidRDefault="009F78FD" w:rsidP="001770C3">
      <w:pPr>
        <w:jc w:val="both"/>
        <w:rPr>
          <w:sz w:val="20"/>
          <w:szCs w:val="20"/>
        </w:rPr>
      </w:pPr>
    </w:p>
    <w:p w:rsidR="004856C3" w:rsidRDefault="004856C3" w:rsidP="001770C3">
      <w:pPr>
        <w:jc w:val="both"/>
        <w:rPr>
          <w:sz w:val="20"/>
          <w:szCs w:val="20"/>
        </w:rPr>
      </w:pPr>
    </w:p>
    <w:p w:rsidR="001770C3" w:rsidRPr="004856C3" w:rsidRDefault="00F36436" w:rsidP="004856C3">
      <w:pPr>
        <w:pStyle w:val="Heading1"/>
        <w:spacing w:before="0" w:line="360" w:lineRule="auto"/>
        <w:rPr>
          <w:rFonts w:ascii="Times New Roman" w:hAnsi="Times New Roman" w:cs="Times New Roman"/>
          <w:b/>
          <w:color w:val="000000" w:themeColor="text1"/>
          <w:sz w:val="20"/>
          <w:szCs w:val="20"/>
        </w:rPr>
      </w:pPr>
      <w:r w:rsidRPr="004856C3">
        <w:rPr>
          <w:rFonts w:ascii="Times New Roman" w:hAnsi="Times New Roman" w:cs="Times New Roman"/>
          <w:b/>
          <w:color w:val="000000" w:themeColor="text1"/>
          <w:sz w:val="20"/>
          <w:szCs w:val="20"/>
        </w:rPr>
        <w:t>Kandidati/ja: 2</w:t>
      </w:r>
      <w:r w:rsidR="001770C3" w:rsidRPr="004856C3">
        <w:rPr>
          <w:rFonts w:ascii="Times New Roman" w:hAnsi="Times New Roman" w:cs="Times New Roman"/>
          <w:b/>
          <w:color w:val="000000" w:themeColor="text1"/>
          <w:sz w:val="20"/>
          <w:szCs w:val="20"/>
        </w:rPr>
        <w:t xml:space="preserve">.  </w:t>
      </w:r>
      <w:r w:rsidR="0021023A" w:rsidRPr="004856C3">
        <w:rPr>
          <w:rFonts w:ascii="Times New Roman" w:hAnsi="Times New Roman" w:cs="Times New Roman"/>
          <w:b/>
          <w:color w:val="auto"/>
          <w:sz w:val="20"/>
          <w:szCs w:val="20"/>
        </w:rPr>
        <w:t>Fatbardha Ismajli</w:t>
      </w:r>
    </w:p>
    <w:p w:rsidR="001770C3" w:rsidRPr="004856C3" w:rsidRDefault="001770C3" w:rsidP="004856C3">
      <w:pPr>
        <w:spacing w:line="360" w:lineRule="auto"/>
        <w:rPr>
          <w:sz w:val="20"/>
          <w:szCs w:val="20"/>
          <w:lang w:bidi="ar-SA"/>
        </w:rPr>
      </w:pPr>
    </w:p>
    <w:p w:rsidR="00430B8E" w:rsidRDefault="001770C3" w:rsidP="004856C3">
      <w:pPr>
        <w:spacing w:line="360" w:lineRule="auto"/>
        <w:jc w:val="both"/>
        <w:rPr>
          <w:rFonts w:eastAsia="Calibri"/>
          <w:b/>
          <w:sz w:val="20"/>
          <w:szCs w:val="20"/>
        </w:rPr>
      </w:pPr>
      <w:r w:rsidRPr="004856C3">
        <w:rPr>
          <w:sz w:val="20"/>
          <w:szCs w:val="20"/>
        </w:rPr>
        <w:t>Tema:</w:t>
      </w:r>
      <w:r w:rsidR="00330203" w:rsidRPr="004856C3">
        <w:rPr>
          <w:rFonts w:eastAsia="MS Mincho"/>
          <w:b/>
          <w:bCs/>
          <w:color w:val="000000"/>
          <w:kern w:val="24"/>
          <w:sz w:val="20"/>
          <w:szCs w:val="20"/>
        </w:rPr>
        <w:t xml:space="preserve"> </w:t>
      </w:r>
      <w:r w:rsidR="0021023A" w:rsidRPr="004856C3">
        <w:rPr>
          <w:rFonts w:eastAsia="Calibri"/>
          <w:b/>
          <w:sz w:val="20"/>
          <w:szCs w:val="20"/>
        </w:rPr>
        <w:t>Ndikimi i filmit në  përmirësimin e rezultateve të të nxënit në lëndën e historisë.</w:t>
      </w:r>
    </w:p>
    <w:p w:rsidR="004856C3" w:rsidRPr="004856C3" w:rsidRDefault="004856C3" w:rsidP="004856C3">
      <w:pPr>
        <w:spacing w:line="360" w:lineRule="auto"/>
        <w:jc w:val="both"/>
        <w:rPr>
          <w:rFonts w:eastAsia="MS Mincho"/>
          <w:bCs/>
          <w:noProof/>
          <w:sz w:val="20"/>
          <w:szCs w:val="20"/>
        </w:rPr>
      </w:pPr>
    </w:p>
    <w:p w:rsidR="0021023A" w:rsidRDefault="0021023A" w:rsidP="004856C3">
      <w:pPr>
        <w:spacing w:line="360" w:lineRule="auto"/>
        <w:jc w:val="both"/>
        <w:rPr>
          <w:b/>
          <w:sz w:val="20"/>
          <w:szCs w:val="20"/>
        </w:rPr>
      </w:pPr>
      <w:r w:rsidRPr="004856C3">
        <w:rPr>
          <w:b/>
          <w:sz w:val="20"/>
          <w:szCs w:val="20"/>
        </w:rPr>
        <w:lastRenderedPageBreak/>
        <w:t>ABSTRAKTI</w:t>
      </w:r>
    </w:p>
    <w:p w:rsidR="004856C3" w:rsidRPr="004856C3" w:rsidRDefault="004856C3" w:rsidP="004856C3">
      <w:pPr>
        <w:spacing w:line="360" w:lineRule="auto"/>
        <w:jc w:val="both"/>
        <w:rPr>
          <w:b/>
          <w:sz w:val="20"/>
          <w:szCs w:val="20"/>
        </w:rPr>
      </w:pPr>
    </w:p>
    <w:p w:rsidR="0021023A" w:rsidRPr="004856C3" w:rsidRDefault="0021023A" w:rsidP="004856C3">
      <w:pPr>
        <w:pStyle w:val="NormalWeb"/>
        <w:shd w:val="clear" w:color="auto" w:fill="FFFFFF"/>
        <w:spacing w:before="0" w:beforeAutospacing="0" w:after="0" w:afterAutospacing="0" w:line="360" w:lineRule="auto"/>
        <w:ind w:firstLine="720"/>
        <w:jc w:val="both"/>
        <w:rPr>
          <w:color w:val="222222"/>
          <w:sz w:val="20"/>
          <w:szCs w:val="20"/>
          <w:lang w:val="sq-AL"/>
        </w:rPr>
      </w:pPr>
      <w:r w:rsidRPr="004856C3">
        <w:rPr>
          <w:sz w:val="20"/>
          <w:szCs w:val="20"/>
          <w:lang w:val="sq-AL"/>
        </w:rPr>
        <w:t>Mësimdhënia e lëndës së historisë është më efektive me përdorimin e teknologjisë në veçanti me përdorimin e filmit në orën mësimore</w:t>
      </w:r>
      <w:r w:rsidRPr="004856C3">
        <w:rPr>
          <w:color w:val="FF0000"/>
          <w:sz w:val="20"/>
          <w:szCs w:val="20"/>
          <w:lang w:val="sq-AL"/>
        </w:rPr>
        <w:t>.</w:t>
      </w:r>
      <w:r w:rsidRPr="004856C3">
        <w:rPr>
          <w:color w:val="222222"/>
          <w:sz w:val="20"/>
          <w:szCs w:val="20"/>
          <w:lang w:val="sq-AL"/>
        </w:rPr>
        <w:t xml:space="preserve"> Duke e ditur që historia është kuptuar gjithmonë si një lendë e cila brenda saj përmbanë aspekte të ndryshme, por që literatura dhe shpjegimi i saj ka qenë i thatë pasi që tekstet shkollore atë e kanë ofruar dhe se nuk është paramenduar apo planifikuar për shumë kohë ndonjë ide tjetër e të mësuarit të historisë.</w:t>
      </w:r>
    </w:p>
    <w:p w:rsidR="0021023A" w:rsidRPr="004856C3" w:rsidRDefault="0021023A" w:rsidP="004856C3">
      <w:pPr>
        <w:pStyle w:val="NormalWeb"/>
        <w:shd w:val="clear" w:color="auto" w:fill="FFFFFF"/>
        <w:spacing w:before="0" w:beforeAutospacing="0" w:after="0" w:afterAutospacing="0" w:line="360" w:lineRule="auto"/>
        <w:jc w:val="both"/>
        <w:rPr>
          <w:color w:val="222222"/>
          <w:sz w:val="20"/>
          <w:szCs w:val="20"/>
          <w:lang w:val="sq-AL"/>
        </w:rPr>
      </w:pPr>
      <w:r w:rsidRPr="004856C3">
        <w:rPr>
          <w:color w:val="222222"/>
          <w:sz w:val="20"/>
          <w:szCs w:val="20"/>
          <w:lang w:val="sq-AL"/>
        </w:rPr>
        <w:t>Tani, duke e ditur se jemi në epokën e internetit vlen të theksohet se si historia dhe çdo lëndë tjetër mund të mësohet ashtu siç nxënësi e ka me të lehtë dhe më të kapshme për të nxënë.</w:t>
      </w:r>
    </w:p>
    <w:p w:rsidR="0021023A" w:rsidRPr="004856C3" w:rsidRDefault="0021023A" w:rsidP="004856C3">
      <w:pPr>
        <w:pStyle w:val="NormalWeb"/>
        <w:shd w:val="clear" w:color="auto" w:fill="FFFFFF"/>
        <w:spacing w:before="0" w:beforeAutospacing="0" w:after="0" w:afterAutospacing="0" w:line="360" w:lineRule="auto"/>
        <w:ind w:firstLine="720"/>
        <w:jc w:val="both"/>
        <w:rPr>
          <w:color w:val="222222"/>
          <w:sz w:val="20"/>
          <w:szCs w:val="20"/>
          <w:lang w:val="sq-AL"/>
        </w:rPr>
      </w:pPr>
      <w:r w:rsidRPr="004856C3">
        <w:rPr>
          <w:color w:val="222222"/>
          <w:sz w:val="20"/>
          <w:szCs w:val="20"/>
          <w:lang w:val="sq-AL"/>
        </w:rPr>
        <w:t>Qëllimi kryesor i këtij hulumtimi : Ndikimi i filmit në të nxënit e historisë është që të tregoj qartë dhe drejt mendimet e nxënësve dhe mësimdhënësve se si arrin filmi të formoj një të nxënë të lehtë dhe të qartë tek nxënësit dhe se si ndihmon në fokusimin dhe të mësuarit e qëndrueshëm për të përmirësuar rezultatet e të nxënit në lëndën e historisë.</w:t>
      </w:r>
    </w:p>
    <w:p w:rsidR="0021023A" w:rsidRPr="004856C3" w:rsidRDefault="0021023A" w:rsidP="004856C3">
      <w:pPr>
        <w:pStyle w:val="NormalWeb"/>
        <w:shd w:val="clear" w:color="auto" w:fill="FFFFFF"/>
        <w:spacing w:before="0" w:beforeAutospacing="0" w:after="0" w:afterAutospacing="0" w:line="360" w:lineRule="auto"/>
        <w:ind w:firstLine="720"/>
        <w:jc w:val="both"/>
        <w:rPr>
          <w:color w:val="222222"/>
          <w:sz w:val="20"/>
          <w:szCs w:val="20"/>
          <w:lang w:val="sq-AL"/>
        </w:rPr>
      </w:pPr>
      <w:r w:rsidRPr="004856C3">
        <w:rPr>
          <w:color w:val="222222"/>
          <w:sz w:val="20"/>
          <w:szCs w:val="20"/>
          <w:lang w:val="sq-AL"/>
        </w:rPr>
        <w:t>A do mund të zëvendësoj filmi një pjesë të literaturës që konsiderohet si diçka e tepërt në lëndën e histories? Cilat janë anët pozitive që arrijmë me anë të filmit, dhe cilët janë anët negative që mund të ndikoj filmi në mënyrë jo të duhur tek nxënësit dhe të nxënit e tyre.</w:t>
      </w:r>
    </w:p>
    <w:p w:rsidR="0021023A" w:rsidRPr="004856C3" w:rsidRDefault="0021023A" w:rsidP="004856C3">
      <w:pPr>
        <w:pStyle w:val="NormalWeb"/>
        <w:shd w:val="clear" w:color="auto" w:fill="FFFFFF"/>
        <w:spacing w:before="0" w:beforeAutospacing="0" w:after="0" w:afterAutospacing="0" w:line="360" w:lineRule="auto"/>
        <w:jc w:val="both"/>
        <w:rPr>
          <w:color w:val="222222"/>
          <w:sz w:val="20"/>
          <w:szCs w:val="20"/>
          <w:lang w:val="sq-AL"/>
        </w:rPr>
      </w:pPr>
      <w:r w:rsidRPr="004856C3">
        <w:rPr>
          <w:color w:val="222222"/>
          <w:sz w:val="20"/>
          <w:szCs w:val="20"/>
          <w:lang w:val="sq-AL"/>
        </w:rPr>
        <w:t>Si pjesë e këtij hulumtimi ishin nxënësit dhe mësimdhënësit e shkollës fillore të mesme të ulët “Migjeni” në Siboc. Hulumtimi perfshinë brenda vetes intervista me mësimdhënës dhe një pyetësor për nxënësit ku ata treguan përvojen e tyre dhe se a e praktikojnë filmin si pjesë e planifkimit për një mësimdhënie efektive në lëndën e historisë. </w:t>
      </w:r>
    </w:p>
    <w:p w:rsidR="0021023A" w:rsidRPr="004856C3" w:rsidRDefault="0021023A" w:rsidP="004856C3">
      <w:pPr>
        <w:pStyle w:val="NormalWeb"/>
        <w:shd w:val="clear" w:color="auto" w:fill="FFFFFF"/>
        <w:spacing w:before="0" w:beforeAutospacing="0" w:after="0" w:afterAutospacing="0" w:line="360" w:lineRule="auto"/>
        <w:jc w:val="both"/>
        <w:rPr>
          <w:color w:val="222222"/>
          <w:sz w:val="20"/>
          <w:szCs w:val="20"/>
          <w:lang w:val="sq-AL"/>
        </w:rPr>
      </w:pPr>
      <w:r w:rsidRPr="004856C3">
        <w:rPr>
          <w:color w:val="222222"/>
          <w:sz w:val="20"/>
          <w:szCs w:val="20"/>
          <w:lang w:val="sq-AL"/>
        </w:rPr>
        <w:t>Me shpresë se ky hulumtim do të ndikoj në të ardhmen për të kuptuar qartë se si me thjeshtësi mund të kuptojmë lëndën e historisë dhe të bejmë atë me atraktive.</w:t>
      </w:r>
    </w:p>
    <w:p w:rsidR="0021023A" w:rsidRPr="004856C3" w:rsidRDefault="0021023A" w:rsidP="004856C3">
      <w:pPr>
        <w:pStyle w:val="NormalWeb"/>
        <w:shd w:val="clear" w:color="auto" w:fill="FFFFFF"/>
        <w:spacing w:before="0" w:beforeAutospacing="0" w:line="360" w:lineRule="auto"/>
        <w:rPr>
          <w:i/>
          <w:color w:val="222222"/>
          <w:sz w:val="20"/>
          <w:szCs w:val="20"/>
        </w:rPr>
      </w:pPr>
      <w:proofErr w:type="spellStart"/>
      <w:r w:rsidRPr="004856C3">
        <w:rPr>
          <w:b/>
          <w:bCs/>
          <w:i/>
          <w:color w:val="222222"/>
          <w:sz w:val="20"/>
          <w:szCs w:val="20"/>
        </w:rPr>
        <w:t>Fjalëtkyçe</w:t>
      </w:r>
      <w:proofErr w:type="spellEnd"/>
      <w:r w:rsidRPr="004856C3">
        <w:rPr>
          <w:i/>
          <w:color w:val="222222"/>
          <w:sz w:val="20"/>
          <w:szCs w:val="20"/>
        </w:rPr>
        <w:t xml:space="preserve">: filmi, </w:t>
      </w:r>
      <w:proofErr w:type="spellStart"/>
      <w:r w:rsidRPr="004856C3">
        <w:rPr>
          <w:i/>
          <w:color w:val="222222"/>
          <w:sz w:val="20"/>
          <w:szCs w:val="20"/>
        </w:rPr>
        <w:t>historia</w:t>
      </w:r>
      <w:proofErr w:type="spellEnd"/>
      <w:r w:rsidRPr="004856C3">
        <w:rPr>
          <w:i/>
          <w:color w:val="222222"/>
          <w:sz w:val="20"/>
          <w:szCs w:val="20"/>
        </w:rPr>
        <w:t xml:space="preserve">, </w:t>
      </w:r>
      <w:proofErr w:type="spellStart"/>
      <w:r w:rsidRPr="004856C3">
        <w:rPr>
          <w:i/>
          <w:color w:val="222222"/>
          <w:sz w:val="20"/>
          <w:szCs w:val="20"/>
        </w:rPr>
        <w:t>shkolla</w:t>
      </w:r>
      <w:proofErr w:type="spellEnd"/>
      <w:r w:rsidRPr="004856C3">
        <w:rPr>
          <w:i/>
          <w:color w:val="222222"/>
          <w:sz w:val="20"/>
          <w:szCs w:val="20"/>
        </w:rPr>
        <w:t xml:space="preserve">, </w:t>
      </w:r>
      <w:proofErr w:type="spellStart"/>
      <w:r w:rsidRPr="004856C3">
        <w:rPr>
          <w:i/>
          <w:color w:val="222222"/>
          <w:sz w:val="20"/>
          <w:szCs w:val="20"/>
        </w:rPr>
        <w:t>nxënësit</w:t>
      </w:r>
      <w:proofErr w:type="spellEnd"/>
      <w:r w:rsidRPr="004856C3">
        <w:rPr>
          <w:i/>
          <w:color w:val="222222"/>
          <w:sz w:val="20"/>
          <w:szCs w:val="20"/>
        </w:rPr>
        <w:t xml:space="preserve">, </w:t>
      </w:r>
      <w:proofErr w:type="spellStart"/>
      <w:r w:rsidRPr="004856C3">
        <w:rPr>
          <w:i/>
          <w:color w:val="222222"/>
          <w:sz w:val="20"/>
          <w:szCs w:val="20"/>
        </w:rPr>
        <w:t>mësimdhënësit</w:t>
      </w:r>
      <w:proofErr w:type="spellEnd"/>
      <w:r w:rsidRPr="004856C3">
        <w:rPr>
          <w:i/>
          <w:color w:val="222222"/>
          <w:sz w:val="20"/>
          <w:szCs w:val="20"/>
        </w:rPr>
        <w:t>.</w:t>
      </w:r>
    </w:p>
    <w:p w:rsidR="0021023A" w:rsidRPr="004856C3" w:rsidRDefault="0021023A" w:rsidP="004856C3">
      <w:pPr>
        <w:spacing w:line="360" w:lineRule="auto"/>
        <w:jc w:val="both"/>
        <w:rPr>
          <w:b/>
          <w:sz w:val="20"/>
          <w:szCs w:val="20"/>
        </w:rPr>
      </w:pPr>
    </w:p>
    <w:p w:rsidR="007E0F0A" w:rsidRDefault="007E0F0A" w:rsidP="001142B6">
      <w:pPr>
        <w:spacing w:line="360" w:lineRule="auto"/>
        <w:jc w:val="both"/>
        <w:rPr>
          <w:sz w:val="20"/>
          <w:szCs w:val="20"/>
        </w:rPr>
      </w:pPr>
    </w:p>
    <w:p w:rsidR="00304F79" w:rsidRDefault="00304F79" w:rsidP="001142B6">
      <w:pPr>
        <w:spacing w:line="360" w:lineRule="auto"/>
        <w:jc w:val="both"/>
        <w:rPr>
          <w:sz w:val="20"/>
          <w:szCs w:val="20"/>
        </w:rPr>
      </w:pPr>
    </w:p>
    <w:p w:rsidR="004856C3" w:rsidRDefault="004856C3" w:rsidP="001142B6">
      <w:pPr>
        <w:spacing w:line="360" w:lineRule="auto"/>
        <w:jc w:val="both"/>
        <w:rPr>
          <w:sz w:val="20"/>
          <w:szCs w:val="20"/>
        </w:rPr>
      </w:pPr>
    </w:p>
    <w:p w:rsidR="004856C3" w:rsidRDefault="004856C3" w:rsidP="001142B6">
      <w:pPr>
        <w:spacing w:line="360" w:lineRule="auto"/>
        <w:jc w:val="both"/>
        <w:rPr>
          <w:sz w:val="20"/>
          <w:szCs w:val="20"/>
        </w:rPr>
      </w:pPr>
    </w:p>
    <w:p w:rsidR="004856C3" w:rsidRDefault="004856C3" w:rsidP="001142B6">
      <w:pPr>
        <w:spacing w:line="360" w:lineRule="auto"/>
        <w:jc w:val="both"/>
        <w:rPr>
          <w:sz w:val="20"/>
          <w:szCs w:val="20"/>
        </w:rPr>
      </w:pPr>
    </w:p>
    <w:p w:rsidR="004856C3" w:rsidRDefault="004856C3" w:rsidP="001142B6">
      <w:pPr>
        <w:spacing w:line="360" w:lineRule="auto"/>
        <w:jc w:val="both"/>
        <w:rPr>
          <w:sz w:val="20"/>
          <w:szCs w:val="20"/>
        </w:rPr>
      </w:pPr>
    </w:p>
    <w:p w:rsidR="004856C3" w:rsidRDefault="004856C3" w:rsidP="001142B6">
      <w:pPr>
        <w:spacing w:line="360" w:lineRule="auto"/>
        <w:jc w:val="both"/>
        <w:rPr>
          <w:sz w:val="20"/>
          <w:szCs w:val="20"/>
        </w:rPr>
      </w:pPr>
    </w:p>
    <w:p w:rsidR="004856C3" w:rsidRDefault="004856C3" w:rsidP="001142B6">
      <w:pPr>
        <w:spacing w:line="360" w:lineRule="auto"/>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F3CC5" w:rsidRPr="00304F79" w:rsidRDefault="007F3CC5" w:rsidP="0072762C">
      <w:pPr>
        <w:pStyle w:val="Heading1"/>
        <w:spacing w:before="0"/>
        <w:rPr>
          <w:rFonts w:ascii="Times New Roman" w:hAnsi="Times New Roman" w:cs="Times New Roman"/>
          <w:b/>
          <w:color w:val="000000" w:themeColor="text1"/>
          <w:sz w:val="20"/>
          <w:szCs w:val="20"/>
        </w:rPr>
      </w:pPr>
      <w:r w:rsidRPr="00304F79">
        <w:rPr>
          <w:rFonts w:ascii="Times New Roman" w:hAnsi="Times New Roman" w:cs="Times New Roman"/>
          <w:b/>
          <w:color w:val="000000" w:themeColor="text1"/>
          <w:sz w:val="20"/>
          <w:szCs w:val="20"/>
        </w:rPr>
        <w:t xml:space="preserve">Kandidati/ja: 3.  </w:t>
      </w:r>
      <w:r w:rsidR="008C34E7" w:rsidRPr="00304F79">
        <w:rPr>
          <w:rFonts w:ascii="Times New Roman" w:hAnsi="Times New Roman" w:cs="Times New Roman"/>
          <w:b/>
          <w:color w:val="000000" w:themeColor="text1"/>
          <w:sz w:val="20"/>
          <w:szCs w:val="20"/>
        </w:rPr>
        <w:t>Albilon Gallapeni</w:t>
      </w:r>
    </w:p>
    <w:p w:rsidR="007F3CC5" w:rsidRPr="00304F79" w:rsidRDefault="007F3CC5" w:rsidP="0072762C">
      <w:pPr>
        <w:spacing w:line="276" w:lineRule="auto"/>
        <w:rPr>
          <w:sz w:val="20"/>
          <w:szCs w:val="20"/>
          <w:lang w:bidi="ar-SA"/>
        </w:rPr>
      </w:pPr>
    </w:p>
    <w:p w:rsidR="00DA3622" w:rsidRPr="00304F79" w:rsidRDefault="007F3CC5" w:rsidP="00DA3622">
      <w:pPr>
        <w:pStyle w:val="NormalWeb"/>
        <w:spacing w:before="0" w:beforeAutospacing="0" w:after="0" w:afterAutospacing="0" w:line="360" w:lineRule="auto"/>
        <w:jc w:val="both"/>
        <w:rPr>
          <w:b/>
          <w:sz w:val="20"/>
          <w:szCs w:val="20"/>
        </w:rPr>
      </w:pPr>
      <w:proofErr w:type="spellStart"/>
      <w:r w:rsidRPr="00304F79">
        <w:rPr>
          <w:sz w:val="20"/>
          <w:szCs w:val="20"/>
        </w:rPr>
        <w:t>Tema</w:t>
      </w:r>
      <w:proofErr w:type="spellEnd"/>
      <w:r w:rsidRPr="00304F79">
        <w:rPr>
          <w:sz w:val="20"/>
          <w:szCs w:val="20"/>
        </w:rPr>
        <w:t>:</w:t>
      </w:r>
      <w:r w:rsidR="0072762C" w:rsidRPr="00304F79">
        <w:rPr>
          <w:b/>
          <w:sz w:val="20"/>
          <w:szCs w:val="20"/>
        </w:rPr>
        <w:t xml:space="preserve"> </w:t>
      </w:r>
      <w:proofErr w:type="spellStart"/>
      <w:r w:rsidR="00DA3622" w:rsidRPr="00304F79">
        <w:rPr>
          <w:b/>
          <w:sz w:val="20"/>
          <w:szCs w:val="20"/>
        </w:rPr>
        <w:t>Roli</w:t>
      </w:r>
      <w:proofErr w:type="spellEnd"/>
      <w:r w:rsidR="00DA3622" w:rsidRPr="00304F79">
        <w:rPr>
          <w:b/>
          <w:sz w:val="20"/>
          <w:szCs w:val="20"/>
        </w:rPr>
        <w:t xml:space="preserve"> </w:t>
      </w:r>
      <w:proofErr w:type="spellStart"/>
      <w:r w:rsidR="00DA3622" w:rsidRPr="00304F79">
        <w:rPr>
          <w:b/>
          <w:sz w:val="20"/>
          <w:szCs w:val="20"/>
        </w:rPr>
        <w:t>i</w:t>
      </w:r>
      <w:proofErr w:type="spellEnd"/>
      <w:r w:rsidR="00DA3622" w:rsidRPr="00304F79">
        <w:rPr>
          <w:b/>
          <w:sz w:val="20"/>
          <w:szCs w:val="20"/>
        </w:rPr>
        <w:t xml:space="preserve"> </w:t>
      </w:r>
      <w:proofErr w:type="spellStart"/>
      <w:r w:rsidR="00DA3622" w:rsidRPr="00304F79">
        <w:rPr>
          <w:b/>
          <w:sz w:val="20"/>
          <w:szCs w:val="20"/>
        </w:rPr>
        <w:t>prindërve</w:t>
      </w:r>
      <w:proofErr w:type="spellEnd"/>
      <w:r w:rsidR="00DA3622" w:rsidRPr="00304F79">
        <w:rPr>
          <w:b/>
          <w:sz w:val="20"/>
          <w:szCs w:val="20"/>
        </w:rPr>
        <w:t xml:space="preserve"> </w:t>
      </w:r>
      <w:proofErr w:type="spellStart"/>
      <w:r w:rsidR="00DA3622" w:rsidRPr="00304F79">
        <w:rPr>
          <w:b/>
          <w:sz w:val="20"/>
          <w:szCs w:val="20"/>
        </w:rPr>
        <w:t>në</w:t>
      </w:r>
      <w:proofErr w:type="spellEnd"/>
      <w:r w:rsidR="00DA3622" w:rsidRPr="00304F79">
        <w:rPr>
          <w:b/>
          <w:sz w:val="20"/>
          <w:szCs w:val="20"/>
        </w:rPr>
        <w:t xml:space="preserve"> </w:t>
      </w:r>
      <w:proofErr w:type="spellStart"/>
      <w:r w:rsidR="00DA3622" w:rsidRPr="00304F79">
        <w:rPr>
          <w:b/>
          <w:sz w:val="20"/>
          <w:szCs w:val="20"/>
        </w:rPr>
        <w:t>vlerësimin</w:t>
      </w:r>
      <w:proofErr w:type="spellEnd"/>
      <w:r w:rsidR="00DA3622" w:rsidRPr="00304F79">
        <w:rPr>
          <w:b/>
          <w:sz w:val="20"/>
          <w:szCs w:val="20"/>
        </w:rPr>
        <w:t xml:space="preserve"> e </w:t>
      </w:r>
      <w:proofErr w:type="spellStart"/>
      <w:r w:rsidR="00DA3622" w:rsidRPr="00304F79">
        <w:rPr>
          <w:b/>
          <w:sz w:val="20"/>
          <w:szCs w:val="20"/>
        </w:rPr>
        <w:t>vazhdueshëm</w:t>
      </w:r>
      <w:proofErr w:type="spellEnd"/>
      <w:r w:rsidR="00DA3622" w:rsidRPr="00304F79">
        <w:rPr>
          <w:b/>
          <w:sz w:val="20"/>
          <w:szCs w:val="20"/>
        </w:rPr>
        <w:t xml:space="preserve"> </w:t>
      </w:r>
      <w:proofErr w:type="spellStart"/>
      <w:r w:rsidR="00DA3622" w:rsidRPr="00304F79">
        <w:rPr>
          <w:b/>
          <w:sz w:val="20"/>
          <w:szCs w:val="20"/>
        </w:rPr>
        <w:t>të</w:t>
      </w:r>
      <w:proofErr w:type="spellEnd"/>
      <w:r w:rsidR="00DA3622" w:rsidRPr="00304F79">
        <w:rPr>
          <w:b/>
          <w:sz w:val="20"/>
          <w:szCs w:val="20"/>
        </w:rPr>
        <w:t xml:space="preserve"> </w:t>
      </w:r>
      <w:proofErr w:type="spellStart"/>
      <w:r w:rsidR="00DA3622" w:rsidRPr="00304F79">
        <w:rPr>
          <w:b/>
          <w:sz w:val="20"/>
          <w:szCs w:val="20"/>
        </w:rPr>
        <w:t>nxënësve</w:t>
      </w:r>
      <w:proofErr w:type="spellEnd"/>
      <w:r w:rsidR="00DA3622" w:rsidRPr="00304F79">
        <w:rPr>
          <w:b/>
          <w:sz w:val="20"/>
          <w:szCs w:val="20"/>
        </w:rPr>
        <w:t xml:space="preserve"> </w:t>
      </w:r>
      <w:proofErr w:type="spellStart"/>
      <w:r w:rsidR="00DA3622" w:rsidRPr="00304F79">
        <w:rPr>
          <w:b/>
          <w:sz w:val="20"/>
          <w:szCs w:val="20"/>
        </w:rPr>
        <w:t>të</w:t>
      </w:r>
      <w:proofErr w:type="spellEnd"/>
      <w:r w:rsidR="00DA3622" w:rsidRPr="00304F79">
        <w:rPr>
          <w:b/>
          <w:sz w:val="20"/>
          <w:szCs w:val="20"/>
        </w:rPr>
        <w:t xml:space="preserve"> </w:t>
      </w:r>
      <w:proofErr w:type="spellStart"/>
      <w:r w:rsidR="00DA3622" w:rsidRPr="00304F79">
        <w:rPr>
          <w:b/>
          <w:sz w:val="20"/>
          <w:szCs w:val="20"/>
        </w:rPr>
        <w:t>klasës</w:t>
      </w:r>
      <w:proofErr w:type="spellEnd"/>
      <w:r w:rsidR="00DA3622" w:rsidRPr="00304F79">
        <w:rPr>
          <w:b/>
          <w:sz w:val="20"/>
          <w:szCs w:val="20"/>
        </w:rPr>
        <w:t xml:space="preserve"> </w:t>
      </w:r>
      <w:proofErr w:type="spellStart"/>
      <w:r w:rsidR="00DA3622" w:rsidRPr="00304F79">
        <w:rPr>
          <w:b/>
          <w:sz w:val="20"/>
          <w:szCs w:val="20"/>
        </w:rPr>
        <w:t>së</w:t>
      </w:r>
      <w:proofErr w:type="spellEnd"/>
      <w:r w:rsidR="00DA3622" w:rsidRPr="00304F79">
        <w:rPr>
          <w:b/>
          <w:sz w:val="20"/>
          <w:szCs w:val="20"/>
        </w:rPr>
        <w:t xml:space="preserve"> VI-</w:t>
      </w:r>
      <w:proofErr w:type="spellStart"/>
      <w:r w:rsidR="00DA3622" w:rsidRPr="00304F79">
        <w:rPr>
          <w:b/>
          <w:sz w:val="20"/>
          <w:szCs w:val="20"/>
        </w:rPr>
        <w:t>të</w:t>
      </w:r>
      <w:proofErr w:type="spellEnd"/>
      <w:r w:rsidR="00DA3622" w:rsidRPr="00304F79">
        <w:rPr>
          <w:b/>
          <w:sz w:val="20"/>
          <w:szCs w:val="20"/>
        </w:rPr>
        <w:t xml:space="preserve"> </w:t>
      </w:r>
      <w:proofErr w:type="spellStart"/>
      <w:r w:rsidR="00DA3622" w:rsidRPr="00304F79">
        <w:rPr>
          <w:b/>
          <w:sz w:val="20"/>
          <w:szCs w:val="20"/>
        </w:rPr>
        <w:t>në</w:t>
      </w:r>
      <w:proofErr w:type="spellEnd"/>
      <w:r w:rsidR="00DA3622" w:rsidRPr="00304F79">
        <w:rPr>
          <w:b/>
          <w:sz w:val="20"/>
          <w:szCs w:val="20"/>
        </w:rPr>
        <w:t xml:space="preserve"> </w:t>
      </w:r>
      <w:proofErr w:type="spellStart"/>
      <w:r w:rsidR="00DA3622" w:rsidRPr="00304F79">
        <w:rPr>
          <w:b/>
          <w:sz w:val="20"/>
          <w:szCs w:val="20"/>
        </w:rPr>
        <w:t>lëndën</w:t>
      </w:r>
      <w:proofErr w:type="spellEnd"/>
      <w:r w:rsidR="00DA3622" w:rsidRPr="00304F79">
        <w:rPr>
          <w:b/>
          <w:sz w:val="20"/>
          <w:szCs w:val="20"/>
        </w:rPr>
        <w:t xml:space="preserve"> e histories</w:t>
      </w:r>
    </w:p>
    <w:p w:rsidR="00DA3622" w:rsidRPr="00304F79" w:rsidRDefault="00DA3622" w:rsidP="00DA3622">
      <w:pPr>
        <w:pStyle w:val="NormalWeb"/>
        <w:spacing w:before="0" w:beforeAutospacing="0" w:after="0" w:afterAutospacing="0" w:line="360" w:lineRule="auto"/>
        <w:rPr>
          <w:sz w:val="20"/>
          <w:szCs w:val="20"/>
        </w:rPr>
      </w:pPr>
    </w:p>
    <w:p w:rsidR="00DA3622" w:rsidRPr="00304F79" w:rsidRDefault="00DA3622" w:rsidP="00DA3622">
      <w:pPr>
        <w:spacing w:line="360" w:lineRule="auto"/>
        <w:rPr>
          <w:rFonts w:eastAsia="MS Mincho"/>
          <w:b/>
          <w:sz w:val="20"/>
          <w:szCs w:val="20"/>
        </w:rPr>
      </w:pPr>
      <w:r w:rsidRPr="00304F79">
        <w:rPr>
          <w:rFonts w:eastAsia="MS Mincho"/>
          <w:b/>
          <w:sz w:val="20"/>
          <w:szCs w:val="20"/>
        </w:rPr>
        <w:t>ABSTRAKT</w:t>
      </w:r>
      <w:r w:rsidRPr="00304F79">
        <w:rPr>
          <w:rFonts w:eastAsia="MS Mincho"/>
          <w:sz w:val="20"/>
          <w:szCs w:val="20"/>
        </w:rPr>
        <w:t xml:space="preserve">          </w:t>
      </w:r>
    </w:p>
    <w:p w:rsidR="00DA3622" w:rsidRPr="00304F79" w:rsidRDefault="00DA3622" w:rsidP="00DA3622">
      <w:pPr>
        <w:spacing w:line="360" w:lineRule="auto"/>
        <w:jc w:val="both"/>
        <w:rPr>
          <w:rFonts w:eastAsia="MS Mincho"/>
          <w:sz w:val="20"/>
          <w:szCs w:val="20"/>
        </w:rPr>
      </w:pPr>
    </w:p>
    <w:p w:rsidR="00DA3622" w:rsidRPr="00304F79" w:rsidRDefault="00DA3622" w:rsidP="00DA3622">
      <w:pPr>
        <w:spacing w:line="360" w:lineRule="auto"/>
        <w:jc w:val="both"/>
        <w:rPr>
          <w:rFonts w:eastAsia="MS Mincho"/>
          <w:sz w:val="20"/>
          <w:szCs w:val="20"/>
        </w:rPr>
      </w:pPr>
      <w:r w:rsidRPr="00304F79">
        <w:rPr>
          <w:rFonts w:eastAsia="MS Mincho"/>
          <w:sz w:val="20"/>
          <w:szCs w:val="20"/>
        </w:rPr>
        <w:lastRenderedPageBreak/>
        <w:t xml:space="preserve">          Vlerësimi është ndër proceset më komplekse dhe më të ndjeshme gjatë punës së mësimdhënësit, është një proces shumë i rëndësishëm në sistemin arsimor pa të cilin nuk do të kishte funksionuar mësimdhënia dhe mësimnxënia. Andaj vlerësimi luan një rol të rëndësishëm në nxitjen dhe dëshirën e nxënësve për të zotëruar informacione të reja. Qëllimi kryesor i vlerësimit është marrja e vendimeve që synojnë përmirësimin e rezultateve të të nxënit dhe vetë procesin e të nxënit. </w:t>
      </w:r>
    </w:p>
    <w:p w:rsidR="00DA3622" w:rsidRPr="00304F79" w:rsidRDefault="00DA3622" w:rsidP="00DA3622">
      <w:pPr>
        <w:spacing w:line="360" w:lineRule="auto"/>
        <w:jc w:val="both"/>
        <w:rPr>
          <w:rFonts w:eastAsia="MS Mincho"/>
          <w:sz w:val="20"/>
          <w:szCs w:val="20"/>
        </w:rPr>
      </w:pPr>
      <w:r w:rsidRPr="00304F79">
        <w:rPr>
          <w:rFonts w:eastAsia="MS Mincho"/>
          <w:sz w:val="20"/>
          <w:szCs w:val="20"/>
        </w:rPr>
        <w:t xml:space="preserve">          Një rol të rëndësishëm në procesin e vlerësimit të vazhdueshëm luajnë edhe prindërit të cilët janë pjesë e pa ndashme e procesit arsimorë. Bashkëpunimi mes mësimdhënësve dhe prindërve sjellë rezultate të dukshme në procesin e mësimdhënies dhe mësimnxënies. Prandaj një pikë nxitëse që ta zhgjedh kët temë për hulumtim ka pasur ndikim edhe profesioni i mësimdhënësit të lëndës së historisë që e ushtroj që gjashtë vite në ShFMU ”Mati Logoreci” – Prizren. Duke qenë pjesë e procesit edukativo-arsimorë nëpërmjet këtij hulumtimi synoj të sjellë në pah rolin e prindërve dhe ndikimin e tyre në procesin e vlerësimit të vazhdueshëm te nxënësit e klasës së VI-të në lëndën e historisë, duke trajtuar edhe aspektet sociale, familjare, arsimore dhe profesionale të secilit prindër të nxënësve.</w:t>
      </w:r>
    </w:p>
    <w:p w:rsidR="00DA3622" w:rsidRPr="00304F79" w:rsidRDefault="00DA3622" w:rsidP="00DA3622">
      <w:pPr>
        <w:spacing w:line="360" w:lineRule="auto"/>
        <w:jc w:val="both"/>
        <w:rPr>
          <w:rFonts w:eastAsia="MS Mincho"/>
          <w:sz w:val="20"/>
          <w:szCs w:val="20"/>
        </w:rPr>
      </w:pPr>
      <w:r w:rsidRPr="00304F79">
        <w:rPr>
          <w:rFonts w:eastAsia="MS Mincho"/>
          <w:sz w:val="20"/>
          <w:szCs w:val="20"/>
        </w:rPr>
        <w:t xml:space="preserve">          Duke u bazuar edhe në shumë hulumtime të fushave të ndryshme dhe në studime të bëra viteve të fundit në vendin tonë, vërteton se pjesëmarrja e prindërve në procesin e vlerësimit të vazhdueshëm dhe i bënë ata pjesë të procesit edukativo-arsimorë. Një rëndësi e veqant këtë studim e karakterizon edhe nxënësit e klasave të VI-ta të cilët ballafaqohen edhe me ndryshimin e mësimdhënies dhe vlerësimin pasiqë nga klasa 1 deri 5 kanë pasur vetëm një mësimdhënës dhe vlerësimi nuk ka qenë me nota numerike. Duke u bazuar në këto ndryshime roli i prindërve në vlerësimin e vazhdueshëm sjellë të arritura të dukshme te fëmijët e tyre dhe mbështetje në përgjithësit e reja.</w:t>
      </w:r>
    </w:p>
    <w:p w:rsidR="00DA3622" w:rsidRPr="00304F79" w:rsidRDefault="00DA3622" w:rsidP="00DA3622">
      <w:pPr>
        <w:spacing w:line="360" w:lineRule="auto"/>
        <w:jc w:val="both"/>
        <w:rPr>
          <w:rFonts w:eastAsia="MS Mincho"/>
          <w:sz w:val="20"/>
          <w:szCs w:val="20"/>
        </w:rPr>
      </w:pPr>
    </w:p>
    <w:p w:rsidR="00DA3622" w:rsidRPr="00304F79" w:rsidRDefault="00DA3622" w:rsidP="00DA3622">
      <w:pPr>
        <w:spacing w:line="360" w:lineRule="auto"/>
        <w:jc w:val="both"/>
        <w:rPr>
          <w:rFonts w:eastAsia="MS Mincho"/>
          <w:sz w:val="20"/>
          <w:szCs w:val="20"/>
        </w:rPr>
      </w:pPr>
      <w:r w:rsidRPr="00304F79">
        <w:rPr>
          <w:rFonts w:eastAsia="MS Mincho"/>
          <w:b/>
          <w:sz w:val="20"/>
          <w:szCs w:val="20"/>
        </w:rPr>
        <w:t>Fjalët kyçe</w:t>
      </w:r>
      <w:r w:rsidRPr="00304F79">
        <w:rPr>
          <w:rFonts w:eastAsia="MS Mincho"/>
          <w:sz w:val="20"/>
          <w:szCs w:val="20"/>
        </w:rPr>
        <w:t>: Arsimi, vlerësimi i vazhdueshëm, roli i prindërve, institucionet, shkollat, mësimdhënësit, nxënësit etj.</w:t>
      </w:r>
    </w:p>
    <w:p w:rsidR="00DA3622" w:rsidRPr="009035A1" w:rsidRDefault="00DA3622" w:rsidP="00DA3622">
      <w:pPr>
        <w:pStyle w:val="Heading3"/>
        <w:spacing w:before="0" w:after="0"/>
        <w:ind w:right="385"/>
        <w:jc w:val="center"/>
      </w:pPr>
    </w:p>
    <w:p w:rsidR="0072762C" w:rsidRDefault="0072762C"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Default="00304F79" w:rsidP="005F5351">
      <w:pPr>
        <w:spacing w:line="276" w:lineRule="auto"/>
        <w:jc w:val="both"/>
        <w:rPr>
          <w:sz w:val="20"/>
          <w:szCs w:val="20"/>
        </w:rPr>
      </w:pPr>
    </w:p>
    <w:p w:rsidR="00304F79" w:rsidRPr="0072762C" w:rsidRDefault="00304F79" w:rsidP="005F5351">
      <w:pPr>
        <w:spacing w:line="276" w:lineRule="auto"/>
        <w:jc w:val="both"/>
        <w:rPr>
          <w:sz w:val="20"/>
          <w:szCs w:val="20"/>
        </w:rPr>
      </w:pPr>
    </w:p>
    <w:p w:rsidR="007E0F0A" w:rsidRPr="00A87DD3" w:rsidRDefault="007E0F0A" w:rsidP="00A2718B">
      <w:pPr>
        <w:jc w:val="both"/>
        <w:rPr>
          <w:sz w:val="20"/>
          <w:szCs w:val="20"/>
        </w:rPr>
      </w:pPr>
    </w:p>
    <w:p w:rsidR="007E0F0A" w:rsidRPr="00304F79" w:rsidRDefault="00930514" w:rsidP="00304F79">
      <w:pPr>
        <w:spacing w:line="360" w:lineRule="auto"/>
        <w:jc w:val="both"/>
        <w:rPr>
          <w:sz w:val="20"/>
          <w:szCs w:val="20"/>
        </w:rPr>
      </w:pPr>
      <w:r w:rsidRPr="00304F79">
        <w:rPr>
          <w:b/>
          <w:color w:val="000000" w:themeColor="text1"/>
          <w:sz w:val="20"/>
          <w:szCs w:val="20"/>
        </w:rPr>
        <w:t xml:space="preserve">Kandidati/ja: 4. </w:t>
      </w:r>
      <w:r w:rsidRPr="00304F79">
        <w:rPr>
          <w:sz w:val="20"/>
          <w:szCs w:val="20"/>
        </w:rPr>
        <w:t>Liridona Fejzullahu</w:t>
      </w:r>
    </w:p>
    <w:p w:rsidR="00930514" w:rsidRPr="00304F79" w:rsidRDefault="00930514" w:rsidP="00304F79">
      <w:pPr>
        <w:spacing w:line="360" w:lineRule="auto"/>
        <w:jc w:val="both"/>
        <w:rPr>
          <w:sz w:val="20"/>
          <w:szCs w:val="20"/>
        </w:rPr>
      </w:pPr>
    </w:p>
    <w:p w:rsidR="007E0F0A" w:rsidRPr="00304F79" w:rsidRDefault="00930514" w:rsidP="00304F79">
      <w:pPr>
        <w:spacing w:line="360" w:lineRule="auto"/>
        <w:jc w:val="both"/>
        <w:rPr>
          <w:sz w:val="20"/>
          <w:szCs w:val="20"/>
        </w:rPr>
      </w:pPr>
      <w:r w:rsidRPr="00304F79">
        <w:rPr>
          <w:sz w:val="20"/>
          <w:szCs w:val="20"/>
        </w:rPr>
        <w:t xml:space="preserve">Tema: </w:t>
      </w:r>
      <w:r w:rsidRPr="00304F79">
        <w:rPr>
          <w:b/>
          <w:sz w:val="20"/>
          <w:szCs w:val="20"/>
        </w:rPr>
        <w:t>Mësimi i lidhëzave dhe drejtshkrimi i tyre te nxënësit e shkallës kurrikulare 3</w:t>
      </w:r>
    </w:p>
    <w:p w:rsidR="005A4494" w:rsidRPr="00304F79" w:rsidRDefault="005A4494" w:rsidP="00304F79">
      <w:pPr>
        <w:spacing w:line="360" w:lineRule="auto"/>
        <w:jc w:val="both"/>
        <w:rPr>
          <w:sz w:val="20"/>
          <w:szCs w:val="20"/>
        </w:rPr>
      </w:pPr>
    </w:p>
    <w:p w:rsidR="00930514" w:rsidRPr="00304F79" w:rsidRDefault="00930514" w:rsidP="00304F79">
      <w:pPr>
        <w:spacing w:line="360" w:lineRule="auto"/>
        <w:rPr>
          <w:b/>
          <w:sz w:val="20"/>
          <w:szCs w:val="20"/>
        </w:rPr>
      </w:pPr>
      <w:r w:rsidRPr="00304F79">
        <w:rPr>
          <w:b/>
          <w:sz w:val="20"/>
          <w:szCs w:val="20"/>
        </w:rPr>
        <w:t>Abstrakti</w:t>
      </w:r>
    </w:p>
    <w:p w:rsidR="00930514" w:rsidRPr="00304F79" w:rsidRDefault="00930514" w:rsidP="00304F79">
      <w:pPr>
        <w:spacing w:line="360" w:lineRule="auto"/>
        <w:rPr>
          <w:sz w:val="20"/>
          <w:szCs w:val="20"/>
        </w:rPr>
      </w:pPr>
    </w:p>
    <w:p w:rsidR="00930514" w:rsidRPr="00304F79" w:rsidRDefault="00930514" w:rsidP="00304F79">
      <w:pPr>
        <w:spacing w:line="360" w:lineRule="auto"/>
        <w:jc w:val="both"/>
        <w:rPr>
          <w:sz w:val="20"/>
          <w:szCs w:val="20"/>
        </w:rPr>
      </w:pPr>
      <w:r w:rsidRPr="00304F79">
        <w:rPr>
          <w:sz w:val="20"/>
          <w:szCs w:val="20"/>
        </w:rPr>
        <w:lastRenderedPageBreak/>
        <w:t>Ky studim trajton mësimin dhe drejtshkrimin e lidhëzave tek nxënësit, duke shqyrtuar rëndësinë e tyre në zhvillimin gjuhësor dhe komunikativ. Lidhëzat janë elemente themelore në strukturimin e fjalive dhe lidhjen e ideve, duke mundësuar një rrjedhë logjike dhe koherencë në komunikim.</w:t>
      </w:r>
    </w:p>
    <w:p w:rsidR="00930514" w:rsidRPr="00304F79" w:rsidRDefault="00930514" w:rsidP="00304F79">
      <w:pPr>
        <w:spacing w:line="360" w:lineRule="auto"/>
        <w:jc w:val="both"/>
        <w:rPr>
          <w:sz w:val="20"/>
          <w:szCs w:val="20"/>
        </w:rPr>
      </w:pPr>
      <w:r w:rsidRPr="00304F79">
        <w:rPr>
          <w:sz w:val="20"/>
          <w:szCs w:val="20"/>
        </w:rPr>
        <w:t>Megjithatë, nxënësit shpesh përballen me sfida në përdorimin dhe drejtshkrimin e saktë të tyre, për shkak të kompleksitetit të rregullave gramatikore dhe variacioneve në përdorimin praktik.</w:t>
      </w:r>
    </w:p>
    <w:p w:rsidR="00930514" w:rsidRPr="00304F79" w:rsidRDefault="00930514" w:rsidP="00304F79">
      <w:pPr>
        <w:spacing w:line="360" w:lineRule="auto"/>
        <w:jc w:val="both"/>
        <w:rPr>
          <w:sz w:val="20"/>
          <w:szCs w:val="20"/>
        </w:rPr>
      </w:pPr>
      <w:r w:rsidRPr="00304F79">
        <w:rPr>
          <w:sz w:val="20"/>
          <w:szCs w:val="20"/>
        </w:rPr>
        <w:t xml:space="preserve">Ky punim si metodologji do të ketë qasjen sasiore apo kuntitative andaj edhe interpretimi i të dhënave do të bëhet duke pasur parasysh këtë fakt. </w:t>
      </w:r>
    </w:p>
    <w:p w:rsidR="00930514" w:rsidRPr="00304F79" w:rsidRDefault="00930514" w:rsidP="00304F79">
      <w:pPr>
        <w:spacing w:line="360" w:lineRule="auto"/>
        <w:jc w:val="both"/>
        <w:rPr>
          <w:sz w:val="20"/>
          <w:szCs w:val="20"/>
        </w:rPr>
      </w:pPr>
      <w:r w:rsidRPr="00304F79">
        <w:rPr>
          <w:sz w:val="20"/>
          <w:szCs w:val="20"/>
        </w:rPr>
        <w:t xml:space="preserve">Ndërsa pjesëmarrës në hulumtim do të jenë mësimdhënës dhe nxënës të shkollave të ndryshme. Si instrument për mbledhjen e të dhënave do të përdorë pyetësor. Rezultatet e hulumtimit pres që të japin përgjigje rreth sfidave kryesore që hasin nxënësit gjatë mësimit të lidhëzave, si dhe gabimet e zakonshme që ndodhin në drejtshkrimin e tyre. </w:t>
      </w:r>
    </w:p>
    <w:p w:rsidR="00930514" w:rsidRPr="00304F79" w:rsidRDefault="00930514" w:rsidP="00304F79">
      <w:pPr>
        <w:spacing w:line="360" w:lineRule="auto"/>
        <w:jc w:val="both"/>
        <w:rPr>
          <w:sz w:val="20"/>
          <w:szCs w:val="20"/>
        </w:rPr>
      </w:pPr>
      <w:r w:rsidRPr="00304F79">
        <w:rPr>
          <w:sz w:val="20"/>
          <w:szCs w:val="20"/>
        </w:rPr>
        <w:t>Përmes një qasjeje të kombinuar teorike dhe praktike, hulumtimi do të shqyrtojë mënyrat më të mira për të ndihmuar nxënësit të përvetësojnë përdorimin e saktë të lidhëzave dhe drejtshkrimit të tyre në kontekste të ndryshme gjuhësore. Për gjithë këtë punë hulumtuese besoj që do të arrihet qëllimi i këtij hulumtimi.</w:t>
      </w:r>
    </w:p>
    <w:p w:rsidR="00930514" w:rsidRPr="00304F79" w:rsidRDefault="00930514" w:rsidP="00304F79">
      <w:pPr>
        <w:spacing w:line="360" w:lineRule="auto"/>
        <w:jc w:val="both"/>
        <w:rPr>
          <w:sz w:val="20"/>
          <w:szCs w:val="20"/>
        </w:rPr>
      </w:pPr>
      <w:r w:rsidRPr="00304F79">
        <w:rPr>
          <w:sz w:val="20"/>
          <w:szCs w:val="20"/>
        </w:rPr>
        <w:t xml:space="preserve"> Ajo çfarë unë besoj se është më e vlefshme në këtë hulumtim mendoj se është ajo se çfarë pritet të ndryshoj apo përmirësojë me përfundimin e këtij hulumtimi. Përveçqë do të pasqyrojë një pjesë të realitetit në shkolla, do të pasqyrojë edhe hapat që duhet të ndërmerren.</w:t>
      </w:r>
    </w:p>
    <w:p w:rsidR="00930514" w:rsidRPr="00304F79" w:rsidRDefault="00930514" w:rsidP="00304F79">
      <w:pPr>
        <w:spacing w:line="360" w:lineRule="auto"/>
        <w:rPr>
          <w:sz w:val="20"/>
          <w:szCs w:val="20"/>
        </w:rPr>
      </w:pPr>
    </w:p>
    <w:p w:rsidR="00930514" w:rsidRPr="00304F79" w:rsidRDefault="00930514" w:rsidP="00304F79">
      <w:pPr>
        <w:spacing w:line="360" w:lineRule="auto"/>
        <w:rPr>
          <w:sz w:val="20"/>
          <w:szCs w:val="20"/>
        </w:rPr>
      </w:pPr>
      <w:r w:rsidRPr="004856C3">
        <w:rPr>
          <w:b/>
          <w:sz w:val="20"/>
          <w:szCs w:val="20"/>
        </w:rPr>
        <w:t>Fjalët kyçe:</w:t>
      </w:r>
      <w:r w:rsidRPr="00304F79">
        <w:rPr>
          <w:sz w:val="20"/>
          <w:szCs w:val="20"/>
        </w:rPr>
        <w:t xml:space="preserve"> lidhëza, klasifikim, nxënës, drejtshkrim.</w:t>
      </w:r>
    </w:p>
    <w:p w:rsidR="00930514" w:rsidRPr="00A87DD3" w:rsidRDefault="00930514" w:rsidP="00A2718B">
      <w:pPr>
        <w:jc w:val="both"/>
        <w:rPr>
          <w:sz w:val="20"/>
          <w:szCs w:val="20"/>
        </w:rPr>
      </w:pPr>
    </w:p>
    <w:p w:rsidR="007E0F0A" w:rsidRDefault="007E0F0A"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04F79" w:rsidRDefault="00304F79" w:rsidP="00A2718B">
      <w:pPr>
        <w:jc w:val="both"/>
        <w:rPr>
          <w:sz w:val="20"/>
          <w:szCs w:val="20"/>
        </w:rPr>
      </w:pPr>
    </w:p>
    <w:p w:rsidR="003964FF" w:rsidRDefault="003964FF" w:rsidP="00A2718B">
      <w:pPr>
        <w:jc w:val="both"/>
        <w:rPr>
          <w:sz w:val="20"/>
          <w:szCs w:val="20"/>
        </w:rPr>
      </w:pPr>
    </w:p>
    <w:p w:rsidR="003964FF" w:rsidRPr="00304F79" w:rsidRDefault="00304F79" w:rsidP="00A2718B">
      <w:pPr>
        <w:jc w:val="both"/>
        <w:rPr>
          <w:b/>
          <w:color w:val="000000" w:themeColor="text1"/>
          <w:sz w:val="20"/>
          <w:szCs w:val="20"/>
        </w:rPr>
      </w:pPr>
      <w:r w:rsidRPr="00304F79">
        <w:rPr>
          <w:b/>
          <w:color w:val="000000" w:themeColor="text1"/>
          <w:sz w:val="20"/>
          <w:szCs w:val="20"/>
        </w:rPr>
        <w:t>Kandidati/ja: 5.</w:t>
      </w:r>
      <w:r w:rsidR="004856C3" w:rsidRPr="004856C3">
        <w:t xml:space="preserve"> </w:t>
      </w:r>
      <w:r w:rsidR="004856C3" w:rsidRPr="004856C3">
        <w:rPr>
          <w:b/>
          <w:color w:val="000000" w:themeColor="text1"/>
          <w:sz w:val="20"/>
          <w:szCs w:val="20"/>
        </w:rPr>
        <w:t>Magbule Sallahu</w:t>
      </w:r>
    </w:p>
    <w:p w:rsidR="00304F79" w:rsidRPr="00304F79" w:rsidRDefault="00304F79" w:rsidP="00A2718B">
      <w:pPr>
        <w:jc w:val="both"/>
        <w:rPr>
          <w:sz w:val="20"/>
          <w:szCs w:val="20"/>
        </w:rPr>
      </w:pPr>
    </w:p>
    <w:p w:rsidR="00304F79" w:rsidRPr="00304F79" w:rsidRDefault="00304F79" w:rsidP="00304F79">
      <w:pPr>
        <w:rPr>
          <w:b/>
          <w:sz w:val="20"/>
          <w:szCs w:val="20"/>
        </w:rPr>
      </w:pPr>
      <w:r w:rsidRPr="00304F79">
        <w:rPr>
          <w:sz w:val="20"/>
          <w:szCs w:val="20"/>
        </w:rPr>
        <w:t xml:space="preserve">Tema : </w:t>
      </w:r>
      <w:r w:rsidRPr="00304F79">
        <w:rPr>
          <w:b/>
          <w:sz w:val="20"/>
          <w:szCs w:val="20"/>
        </w:rPr>
        <w:t>Mësimi i formave të pashtjelluara të foljes në kl. 6-12</w:t>
      </w:r>
    </w:p>
    <w:p w:rsidR="00304F79" w:rsidRPr="00304F79" w:rsidRDefault="00304F79" w:rsidP="00304F79">
      <w:pPr>
        <w:rPr>
          <w:sz w:val="20"/>
          <w:szCs w:val="20"/>
        </w:rPr>
      </w:pPr>
    </w:p>
    <w:p w:rsidR="00304F79" w:rsidRPr="00304F79" w:rsidRDefault="00304F79" w:rsidP="00304F79">
      <w:pPr>
        <w:spacing w:line="360" w:lineRule="auto"/>
        <w:rPr>
          <w:b/>
          <w:sz w:val="20"/>
          <w:szCs w:val="20"/>
        </w:rPr>
      </w:pPr>
      <w:r w:rsidRPr="00304F79">
        <w:rPr>
          <w:b/>
          <w:sz w:val="20"/>
          <w:szCs w:val="20"/>
        </w:rPr>
        <w:t>Abstrakti</w:t>
      </w:r>
    </w:p>
    <w:p w:rsidR="00304F79" w:rsidRPr="00304F79" w:rsidRDefault="00304F79" w:rsidP="00304F79">
      <w:pPr>
        <w:spacing w:line="360" w:lineRule="auto"/>
        <w:rPr>
          <w:sz w:val="20"/>
          <w:szCs w:val="20"/>
        </w:rPr>
      </w:pPr>
    </w:p>
    <w:p w:rsidR="00304F79" w:rsidRDefault="00304F79" w:rsidP="00304F79">
      <w:pPr>
        <w:spacing w:line="360" w:lineRule="auto"/>
        <w:jc w:val="both"/>
        <w:rPr>
          <w:sz w:val="20"/>
          <w:szCs w:val="20"/>
        </w:rPr>
      </w:pPr>
      <w:r w:rsidRPr="00304F79">
        <w:rPr>
          <w:sz w:val="20"/>
          <w:szCs w:val="20"/>
        </w:rPr>
        <w:t xml:space="preserve">Studimi “Mësimi i formave të pashtjelluara të foljes në kl. 6-12” ka për qëllim hulumtimin e mënyrës se si shpjegohen dhe mësohen format e pashtjelluara të foljes në tekstet shkollore të përfshira në kurrikulën bërthamë për mësimin e gjuhës shqipe në klasat 6-12. Pjesë e këtij hulumtimi është analiza e teksteve shkollore të përdorura për mësimin e </w:t>
      </w:r>
      <w:r w:rsidRPr="00304F79">
        <w:rPr>
          <w:sz w:val="20"/>
          <w:szCs w:val="20"/>
        </w:rPr>
        <w:lastRenderedPageBreak/>
        <w:t xml:space="preserve">formave të pashtjelluara të foljes, si dhe mbledhja e të dhënave përmes pyetësorëve që u janë shpërndarë mësimdhënësve dhe nxënësve për të vlerësuar se si këto forma shpjegohen dhe përdoren në mësimdhënie dhe mësimnxënie. Përdorimi i pyetësorëve siguron një panoramë të hollësishme për perceptimin dhe praktikat mësimore në lidhje me format e pashtjelluara të foljes në këto nivele arsimi. Për të udhëhequr këtë studim janë përcaktuar disa pyetje kërkimore, të cilat përqendrohen në mënyrën se si udhëzimi i qartë dhe praktikat mësimore ndikojnë në aftësitë e nxënësve për të përdorur saktë këto forma në gjuhën e shkruar dhe të folur. Hulumtimi synon të zbulojë marrëdhënien mes frekuencës dhe kohëzgjatjes së praktikës mësimore dhe aftësisë së nxënësve për të përdorur format e pashtjelluara të foljes, si dhe të zbulojë nëse ka dallime të ndjeshme në zotërimin e këtyre formave mes klasave të ndryshme (6-12). Po ashtu, shqyrtohet se si nxënësit perceptojnë sfidat dhe përfitimet e mësimit të këtyre formave dhe cilat strategji mësimore janë më efikase në përmirësimin e të kuptuarit të këtyre formave nga nxënësit. Përmes analizës së këtyre të dhënave dhe përqendrimit në materialet dhe strategjitë mësimore të propozuara, hulumtimi mundohet të kontribuojë në përmirësimin e praktikave mësimore për mësimin e formave të pashtjelluara të foljes dhe të ofrojë rekomandime për mësimdhënësit në mënyrë që të rrisin efektivitetin e mësimdhënies për këtë temë, duke ndihmuar zhvillimin e aftësive gjuhësore të nxënësve në klasat 6-12. </w:t>
      </w:r>
    </w:p>
    <w:p w:rsidR="004856C3" w:rsidRPr="00304F79" w:rsidRDefault="004856C3" w:rsidP="00304F79">
      <w:pPr>
        <w:spacing w:line="360" w:lineRule="auto"/>
        <w:jc w:val="both"/>
        <w:rPr>
          <w:sz w:val="20"/>
          <w:szCs w:val="20"/>
        </w:rPr>
      </w:pPr>
    </w:p>
    <w:p w:rsidR="00304F79" w:rsidRPr="00304F79" w:rsidRDefault="00304F79" w:rsidP="00304F79">
      <w:pPr>
        <w:spacing w:line="360" w:lineRule="auto"/>
        <w:rPr>
          <w:sz w:val="20"/>
          <w:szCs w:val="20"/>
        </w:rPr>
      </w:pPr>
      <w:r w:rsidRPr="004856C3">
        <w:rPr>
          <w:b/>
          <w:sz w:val="20"/>
          <w:szCs w:val="20"/>
        </w:rPr>
        <w:t>Fjalë çelës:</w:t>
      </w:r>
      <w:r w:rsidRPr="00304F79">
        <w:rPr>
          <w:sz w:val="20"/>
          <w:szCs w:val="20"/>
        </w:rPr>
        <w:t xml:space="preserve"> format e pashtjelluara, folja, klasat 6-12, mësimdhënia, mësimi,</w:t>
      </w:r>
      <w:r w:rsidR="004856C3">
        <w:rPr>
          <w:sz w:val="20"/>
          <w:szCs w:val="20"/>
        </w:rPr>
        <w:t xml:space="preserve">  </w:t>
      </w:r>
      <w:r w:rsidRPr="00304F79">
        <w:rPr>
          <w:sz w:val="20"/>
          <w:szCs w:val="20"/>
        </w:rPr>
        <w:t>kurrikula bërthamë.</w:t>
      </w:r>
    </w:p>
    <w:p w:rsidR="00304F79" w:rsidRDefault="00304F79" w:rsidP="00304F79"/>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4856C3" w:rsidRDefault="004856C3" w:rsidP="00A2718B">
      <w:pPr>
        <w:jc w:val="both"/>
        <w:rPr>
          <w:sz w:val="20"/>
          <w:szCs w:val="20"/>
        </w:rPr>
      </w:pPr>
    </w:p>
    <w:p w:rsidR="004856C3" w:rsidRDefault="004856C3" w:rsidP="00A2718B">
      <w:pPr>
        <w:jc w:val="both"/>
        <w:rPr>
          <w:sz w:val="20"/>
          <w:szCs w:val="20"/>
        </w:rPr>
      </w:pPr>
    </w:p>
    <w:p w:rsidR="004856C3" w:rsidRDefault="004856C3" w:rsidP="00A2718B">
      <w:pPr>
        <w:jc w:val="both"/>
        <w:rPr>
          <w:sz w:val="20"/>
          <w:szCs w:val="20"/>
        </w:rPr>
      </w:pPr>
    </w:p>
    <w:p w:rsidR="004856C3" w:rsidRDefault="004856C3" w:rsidP="00A2718B">
      <w:pPr>
        <w:jc w:val="both"/>
        <w:rPr>
          <w:sz w:val="20"/>
          <w:szCs w:val="20"/>
        </w:rPr>
      </w:pPr>
    </w:p>
    <w:p w:rsidR="004856C3" w:rsidRDefault="004856C3" w:rsidP="00A2718B">
      <w:pPr>
        <w:jc w:val="both"/>
        <w:rPr>
          <w:sz w:val="20"/>
          <w:szCs w:val="20"/>
        </w:rPr>
      </w:pPr>
    </w:p>
    <w:p w:rsidR="004856C3" w:rsidRDefault="004856C3" w:rsidP="00A2718B">
      <w:pPr>
        <w:jc w:val="both"/>
        <w:rPr>
          <w:sz w:val="20"/>
          <w:szCs w:val="20"/>
        </w:rPr>
      </w:pPr>
    </w:p>
    <w:p w:rsidR="006252E8" w:rsidRDefault="006252E8" w:rsidP="00A2718B">
      <w:pPr>
        <w:jc w:val="both"/>
        <w:rPr>
          <w:sz w:val="20"/>
          <w:szCs w:val="20"/>
        </w:rPr>
      </w:pPr>
    </w:p>
    <w:p w:rsidR="00D72A6E" w:rsidRDefault="00D72A6E" w:rsidP="00A2718B">
      <w:pPr>
        <w:jc w:val="both"/>
        <w:rPr>
          <w:sz w:val="20"/>
          <w:szCs w:val="20"/>
        </w:rPr>
      </w:pPr>
    </w:p>
    <w:p w:rsidR="009F78FD" w:rsidRDefault="009F78FD" w:rsidP="00A2718B">
      <w:pPr>
        <w:jc w:val="both"/>
        <w:rPr>
          <w:sz w:val="20"/>
          <w:szCs w:val="20"/>
        </w:rPr>
      </w:pPr>
    </w:p>
    <w:p w:rsidR="009F78FD" w:rsidRDefault="009F78FD" w:rsidP="00A2718B">
      <w:pPr>
        <w:jc w:val="both"/>
        <w:rPr>
          <w:sz w:val="20"/>
          <w:szCs w:val="20"/>
        </w:rPr>
      </w:pPr>
    </w:p>
    <w:p w:rsidR="006252E8" w:rsidRDefault="006252E8" w:rsidP="00A2718B">
      <w:pPr>
        <w:jc w:val="both"/>
        <w:rPr>
          <w:sz w:val="20"/>
          <w:szCs w:val="20"/>
        </w:rPr>
      </w:pPr>
    </w:p>
    <w:p w:rsidR="006252E8" w:rsidRPr="009B1DED" w:rsidRDefault="006252E8" w:rsidP="009B1DED">
      <w:pPr>
        <w:spacing w:line="360" w:lineRule="auto"/>
        <w:jc w:val="both"/>
        <w:rPr>
          <w:b/>
          <w:color w:val="000000" w:themeColor="text1"/>
          <w:sz w:val="20"/>
          <w:szCs w:val="20"/>
        </w:rPr>
      </w:pPr>
      <w:r w:rsidRPr="009B1DED">
        <w:rPr>
          <w:b/>
          <w:color w:val="000000" w:themeColor="text1"/>
          <w:sz w:val="20"/>
          <w:szCs w:val="20"/>
        </w:rPr>
        <w:t>Kandidati/ja:6.</w:t>
      </w:r>
      <w:r w:rsidRPr="009B1DED">
        <w:rPr>
          <w:sz w:val="20"/>
          <w:szCs w:val="20"/>
        </w:rPr>
        <w:t xml:space="preserve"> </w:t>
      </w:r>
      <w:r w:rsidRPr="009B1DED">
        <w:rPr>
          <w:color w:val="000000" w:themeColor="text1"/>
          <w:sz w:val="20"/>
          <w:szCs w:val="20"/>
        </w:rPr>
        <w:t>Ngadhnjim Neziri</w:t>
      </w:r>
    </w:p>
    <w:p w:rsidR="006252E8" w:rsidRPr="009B1DED" w:rsidRDefault="006252E8" w:rsidP="009B1DED">
      <w:pPr>
        <w:spacing w:line="360" w:lineRule="auto"/>
        <w:jc w:val="both"/>
        <w:rPr>
          <w:sz w:val="20"/>
          <w:szCs w:val="20"/>
        </w:rPr>
      </w:pPr>
    </w:p>
    <w:p w:rsidR="004856C3" w:rsidRPr="009B1DED" w:rsidRDefault="006252E8" w:rsidP="009B1DED">
      <w:pPr>
        <w:spacing w:line="360" w:lineRule="auto"/>
        <w:jc w:val="both"/>
        <w:rPr>
          <w:b/>
          <w:color w:val="000000"/>
          <w:sz w:val="20"/>
          <w:szCs w:val="20"/>
        </w:rPr>
      </w:pPr>
      <w:r w:rsidRPr="009B1DED">
        <w:rPr>
          <w:sz w:val="20"/>
          <w:szCs w:val="20"/>
        </w:rPr>
        <w:t xml:space="preserve">Tema: </w:t>
      </w:r>
      <w:r w:rsidR="009B1DED" w:rsidRPr="009B1DED">
        <w:rPr>
          <w:b/>
          <w:color w:val="000000"/>
          <w:sz w:val="20"/>
          <w:szCs w:val="20"/>
        </w:rPr>
        <w:t>Analiza e përmbajtjes dhe metodologjia e librit të historisë të klasës së dymbëdhjetë</w:t>
      </w:r>
    </w:p>
    <w:p w:rsidR="009B1DED" w:rsidRDefault="009B1DED" w:rsidP="009B1DED">
      <w:pPr>
        <w:pStyle w:val="Heading1"/>
        <w:spacing w:line="360" w:lineRule="auto"/>
        <w:rPr>
          <w:rFonts w:ascii="Times New Roman" w:hAnsi="Times New Roman" w:cs="Times New Roman"/>
          <w:b/>
          <w:color w:val="000000" w:themeColor="text1"/>
          <w:sz w:val="20"/>
          <w:szCs w:val="20"/>
        </w:rPr>
      </w:pPr>
      <w:r w:rsidRPr="009B1DED">
        <w:rPr>
          <w:rFonts w:ascii="Times New Roman" w:hAnsi="Times New Roman" w:cs="Times New Roman"/>
          <w:b/>
          <w:color w:val="000000" w:themeColor="text1"/>
          <w:sz w:val="20"/>
          <w:szCs w:val="20"/>
        </w:rPr>
        <w:t>ABSTRAKTI</w:t>
      </w:r>
    </w:p>
    <w:p w:rsidR="009B1DED" w:rsidRPr="009B1DED" w:rsidRDefault="009B1DED" w:rsidP="009B1DED">
      <w:pPr>
        <w:rPr>
          <w:lang w:bidi="ar-SA"/>
        </w:rPr>
      </w:pPr>
    </w:p>
    <w:p w:rsidR="009B1DED" w:rsidRPr="009B1DED" w:rsidRDefault="009B1DED" w:rsidP="009B1DED">
      <w:pPr>
        <w:spacing w:line="360" w:lineRule="auto"/>
        <w:jc w:val="both"/>
        <w:rPr>
          <w:color w:val="222222"/>
          <w:sz w:val="20"/>
          <w:szCs w:val="20"/>
          <w:lang w:val="en-US"/>
        </w:rPr>
      </w:pPr>
      <w:r w:rsidRPr="009B1DED">
        <w:rPr>
          <w:bCs/>
          <w:sz w:val="20"/>
          <w:szCs w:val="20"/>
        </w:rPr>
        <w:t xml:space="preserve">Kjo temë e masterit, analizon përmbajtjen dhe metodologjinë e tekstit të historisë për klasën e XII të Shtëpisë Botuese Albas, i cili luan një rol të rëndësishëm në formimin e njohurive dhe të kuptuarit të historisë nga nxënësit e shkollave </w:t>
      </w:r>
      <w:r w:rsidRPr="009B1DED">
        <w:rPr>
          <w:bCs/>
          <w:sz w:val="20"/>
          <w:szCs w:val="20"/>
        </w:rPr>
        <w:lastRenderedPageBreak/>
        <w:t xml:space="preserve">të mesme. Duke qenë se teksti shkollor i historisë është burimi kryesor për të mësuar ngjarje, figura dhe procese historike, është thelbësore të vlerësohet saktësia, objektiviteti dhe efektiviteti didaktik i tij. Objektivat kryesore të këtij studimi përfshijnë: identifikimin dhe vlerësimin e temave kryesore të trajtuara në tekstin shkollor; duke analizuar saktësinë dhe objektivitetin e përmbajtjes historike; vlerësimin e metodologjisë së përdorur për paraqitjen e informacionit dhe ndërveprimin e tij me nxënësit; ekzaminimi i përdorimit të burimeve dhe referencave; dhe analizimin e ilustrimeve dhe materialeve mbështetëse për të përcaktuar kontributin e tyre në kuptimin e temave historike. Metodologjia e studimit përfshin intervista gjysmë të strukturuara me mësimdhënës dhe nxënës të SHML “Dr. ShabanHashani” në Ferizaj, SHML “Kuvendi i Lezhës” në Viti, SHML “Xhevdet Doda” në Prishtinë, SHM,L “ Xhelal Hajda Toni në Rahovec, SHML “ Sami Frashëri” në Prishtinë nga të cilët  u morën mendimet se si i shohin ato tekstet shkollore, poashtu u morën edhe mendimet e dhjetë nxënësve për temat që u pëlqenin, dhe nxitën formën e debatit, rrjedhimisht në formimin e qasjes më kritike brenda librit të historisë së klasës së dymbëdhjetë për drejtimin e shkencave shoqërore - gjuhë. Përdorimi i metodave të ndryshme kërkimore siguron një vlerësim gjithëpërfshirës të librit, duke marrë parasysh këndvështrime të ndryshme dhe qasje analitike. Rezultatet e pritshme synojnë të japin një vlerësim të qartë të cilësisë dhe efektivitetit të librit të Historisë për klasën e XII, ku për shqyrtimin e rezultateteve është përdorur intervista gjysmë e strukturuar për formimin e analizës tematike. Ky studim pritet të kontribuojë në përmirësimin e arsimit të historisë në shkollat ​​e mesme dhe të ndihmojë mësuesit në përdorimin e paradigmave më efektive dhe të sakta për mësimin e nxënësve. </w:t>
      </w:r>
    </w:p>
    <w:p w:rsidR="009B1DED" w:rsidRPr="009B1DED" w:rsidRDefault="009B1DED" w:rsidP="009B1DED">
      <w:pPr>
        <w:pStyle w:val="NormalWeb"/>
        <w:shd w:val="clear" w:color="auto" w:fill="FFFFFF"/>
        <w:spacing w:before="0" w:beforeAutospacing="0" w:after="0" w:afterAutospacing="0" w:line="360" w:lineRule="auto"/>
        <w:jc w:val="both"/>
        <w:rPr>
          <w:color w:val="222222"/>
          <w:sz w:val="20"/>
          <w:szCs w:val="20"/>
        </w:rPr>
      </w:pPr>
    </w:p>
    <w:p w:rsidR="009B1DED" w:rsidRPr="009B1DED" w:rsidRDefault="009B1DED" w:rsidP="009B1DED">
      <w:pPr>
        <w:pStyle w:val="NormalWeb"/>
        <w:shd w:val="clear" w:color="auto" w:fill="FFFFFF"/>
        <w:spacing w:line="360" w:lineRule="auto"/>
        <w:rPr>
          <w:color w:val="222222"/>
          <w:sz w:val="20"/>
          <w:szCs w:val="20"/>
        </w:rPr>
      </w:pPr>
      <w:proofErr w:type="spellStart"/>
      <w:r w:rsidRPr="009B1DED">
        <w:rPr>
          <w:b/>
          <w:color w:val="222222"/>
          <w:sz w:val="20"/>
          <w:szCs w:val="20"/>
        </w:rPr>
        <w:t>Fjalët</w:t>
      </w:r>
      <w:proofErr w:type="spellEnd"/>
      <w:r w:rsidRPr="009B1DED">
        <w:rPr>
          <w:b/>
          <w:color w:val="222222"/>
          <w:sz w:val="20"/>
          <w:szCs w:val="20"/>
        </w:rPr>
        <w:t xml:space="preserve"> </w:t>
      </w:r>
      <w:proofErr w:type="spellStart"/>
      <w:proofErr w:type="gramStart"/>
      <w:r w:rsidRPr="009B1DED">
        <w:rPr>
          <w:b/>
          <w:color w:val="222222"/>
          <w:sz w:val="20"/>
          <w:szCs w:val="20"/>
        </w:rPr>
        <w:t>kyçe:</w:t>
      </w:r>
      <w:r w:rsidRPr="009B1DED">
        <w:rPr>
          <w:i/>
          <w:color w:val="000000" w:themeColor="text1"/>
          <w:sz w:val="20"/>
          <w:szCs w:val="20"/>
        </w:rPr>
        <w:t>Historia</w:t>
      </w:r>
      <w:proofErr w:type="spellEnd"/>
      <w:proofErr w:type="gramEnd"/>
      <w:r w:rsidRPr="009B1DED">
        <w:rPr>
          <w:i/>
          <w:color w:val="000000" w:themeColor="text1"/>
          <w:sz w:val="20"/>
          <w:szCs w:val="20"/>
        </w:rPr>
        <w:t xml:space="preserve">, </w:t>
      </w:r>
      <w:proofErr w:type="spellStart"/>
      <w:r w:rsidRPr="009B1DED">
        <w:rPr>
          <w:i/>
          <w:color w:val="000000" w:themeColor="text1"/>
          <w:sz w:val="20"/>
          <w:szCs w:val="20"/>
        </w:rPr>
        <w:t>metodologjia</w:t>
      </w:r>
      <w:proofErr w:type="spellEnd"/>
      <w:r w:rsidRPr="009B1DED">
        <w:rPr>
          <w:i/>
          <w:color w:val="000000" w:themeColor="text1"/>
          <w:sz w:val="20"/>
          <w:szCs w:val="20"/>
        </w:rPr>
        <w:t xml:space="preserve">, </w:t>
      </w:r>
      <w:proofErr w:type="spellStart"/>
      <w:r w:rsidRPr="009B1DED">
        <w:rPr>
          <w:i/>
          <w:color w:val="000000" w:themeColor="text1"/>
          <w:sz w:val="20"/>
          <w:szCs w:val="20"/>
        </w:rPr>
        <w:t>kurrikula</w:t>
      </w:r>
      <w:proofErr w:type="spellEnd"/>
      <w:r w:rsidRPr="009B1DED">
        <w:rPr>
          <w:i/>
          <w:color w:val="000000" w:themeColor="text1"/>
          <w:sz w:val="20"/>
          <w:szCs w:val="20"/>
        </w:rPr>
        <w:t xml:space="preserve">, </w:t>
      </w:r>
      <w:proofErr w:type="spellStart"/>
      <w:r w:rsidRPr="009B1DED">
        <w:rPr>
          <w:i/>
          <w:color w:val="000000" w:themeColor="text1"/>
          <w:sz w:val="20"/>
          <w:szCs w:val="20"/>
        </w:rPr>
        <w:t>shkolla</w:t>
      </w:r>
      <w:proofErr w:type="spellEnd"/>
      <w:r w:rsidRPr="009B1DED">
        <w:rPr>
          <w:i/>
          <w:color w:val="000000" w:themeColor="text1"/>
          <w:sz w:val="20"/>
          <w:szCs w:val="20"/>
        </w:rPr>
        <w:t xml:space="preserve">, </w:t>
      </w:r>
      <w:proofErr w:type="spellStart"/>
      <w:r w:rsidRPr="009B1DED">
        <w:rPr>
          <w:i/>
          <w:color w:val="000000" w:themeColor="text1"/>
          <w:sz w:val="20"/>
          <w:szCs w:val="20"/>
        </w:rPr>
        <w:t>nxënësi</w:t>
      </w:r>
      <w:proofErr w:type="spellEnd"/>
    </w:p>
    <w:p w:rsidR="009B1DED" w:rsidRPr="00897053" w:rsidRDefault="009B1DED" w:rsidP="009B1DED"/>
    <w:p w:rsidR="009B1DED" w:rsidRDefault="009B1DED"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CB05E2" w:rsidRDefault="00CB05E2" w:rsidP="00A2718B">
      <w:pPr>
        <w:jc w:val="both"/>
        <w:rPr>
          <w:sz w:val="20"/>
          <w:szCs w:val="20"/>
        </w:rPr>
      </w:pPr>
    </w:p>
    <w:p w:rsidR="009B1DED" w:rsidRDefault="009B1DED" w:rsidP="00A2718B">
      <w:pPr>
        <w:jc w:val="both"/>
        <w:rPr>
          <w:sz w:val="20"/>
          <w:szCs w:val="20"/>
        </w:rPr>
      </w:pPr>
    </w:p>
    <w:p w:rsidR="009B1DED" w:rsidRDefault="001624CF" w:rsidP="00A2718B">
      <w:pPr>
        <w:jc w:val="both"/>
        <w:rPr>
          <w:b/>
          <w:color w:val="000000" w:themeColor="text1"/>
          <w:sz w:val="20"/>
          <w:szCs w:val="20"/>
        </w:rPr>
      </w:pPr>
      <w:r>
        <w:rPr>
          <w:b/>
          <w:color w:val="000000" w:themeColor="text1"/>
          <w:sz w:val="20"/>
          <w:szCs w:val="20"/>
        </w:rPr>
        <w:t xml:space="preserve">Kandidati/ja:7. </w:t>
      </w:r>
      <w:r w:rsidRPr="001624CF">
        <w:rPr>
          <w:b/>
          <w:color w:val="000000" w:themeColor="text1"/>
          <w:sz w:val="20"/>
          <w:szCs w:val="20"/>
        </w:rPr>
        <w:t>Jozef Krasniqi</w:t>
      </w:r>
    </w:p>
    <w:p w:rsidR="008F4848" w:rsidRDefault="008F4848" w:rsidP="00A2718B">
      <w:pPr>
        <w:jc w:val="both"/>
        <w:rPr>
          <w:sz w:val="20"/>
          <w:szCs w:val="20"/>
        </w:rPr>
      </w:pPr>
    </w:p>
    <w:p w:rsidR="003964FF" w:rsidRDefault="003964FF" w:rsidP="00A2718B">
      <w:pPr>
        <w:jc w:val="both"/>
        <w:rPr>
          <w:sz w:val="20"/>
          <w:szCs w:val="20"/>
        </w:rPr>
      </w:pPr>
    </w:p>
    <w:p w:rsidR="003964FF" w:rsidRPr="008F4848" w:rsidRDefault="008F4848" w:rsidP="008F4848">
      <w:pPr>
        <w:spacing w:line="360" w:lineRule="auto"/>
        <w:jc w:val="both"/>
        <w:rPr>
          <w:b/>
          <w:sz w:val="20"/>
          <w:szCs w:val="20"/>
        </w:rPr>
      </w:pPr>
      <w:r w:rsidRPr="008F4848">
        <w:rPr>
          <w:sz w:val="20"/>
          <w:szCs w:val="20"/>
        </w:rPr>
        <w:t xml:space="preserve">Tema: </w:t>
      </w:r>
      <w:r w:rsidRPr="008F4848">
        <w:rPr>
          <w:b/>
          <w:sz w:val="20"/>
          <w:szCs w:val="20"/>
        </w:rPr>
        <w:t>Përfaqësimi i periudhave letrare në tekstet shkollore nga klasa VI – IX</w:t>
      </w:r>
    </w:p>
    <w:p w:rsidR="008F4848" w:rsidRPr="008F4848" w:rsidRDefault="008F4848" w:rsidP="008F4848">
      <w:pPr>
        <w:spacing w:line="360" w:lineRule="auto"/>
        <w:jc w:val="both"/>
        <w:rPr>
          <w:b/>
          <w:sz w:val="20"/>
          <w:szCs w:val="20"/>
        </w:rPr>
      </w:pPr>
    </w:p>
    <w:p w:rsidR="008F4848" w:rsidRPr="008F4848" w:rsidRDefault="008F4848" w:rsidP="008F4848">
      <w:pPr>
        <w:spacing w:line="360" w:lineRule="auto"/>
        <w:rPr>
          <w:b/>
          <w:sz w:val="20"/>
          <w:szCs w:val="20"/>
        </w:rPr>
      </w:pPr>
      <w:r w:rsidRPr="008F4848">
        <w:rPr>
          <w:b/>
          <w:sz w:val="20"/>
          <w:szCs w:val="20"/>
        </w:rPr>
        <w:t>Abstrakti</w:t>
      </w:r>
    </w:p>
    <w:p w:rsidR="008F4848" w:rsidRPr="008F4848" w:rsidRDefault="008F4848" w:rsidP="008F4848">
      <w:pPr>
        <w:spacing w:line="360" w:lineRule="auto"/>
        <w:rPr>
          <w:sz w:val="20"/>
          <w:szCs w:val="20"/>
        </w:rPr>
      </w:pPr>
    </w:p>
    <w:p w:rsidR="008F4848" w:rsidRPr="008F4848" w:rsidRDefault="008F4848" w:rsidP="008F4848">
      <w:pPr>
        <w:spacing w:line="360" w:lineRule="auto"/>
        <w:jc w:val="both"/>
        <w:rPr>
          <w:sz w:val="20"/>
          <w:szCs w:val="20"/>
        </w:rPr>
      </w:pPr>
      <w:r w:rsidRPr="008F4848">
        <w:rPr>
          <w:sz w:val="20"/>
          <w:szCs w:val="20"/>
        </w:rPr>
        <w:t xml:space="preserve">Përfaqësimi i periudhave letrare në tekstet tona shkollore, është një temë interesante në dukje por edhe në paraqitjen e saj, përfaqësimi i tyre dhe ndërlidhja e anasjelltë ndërmjet tyre, andaj e kemi parë të udhës që trajtimi i tyre, ka qenë </w:t>
      </w:r>
      <w:r w:rsidRPr="008F4848">
        <w:rPr>
          <w:sz w:val="20"/>
          <w:szCs w:val="20"/>
        </w:rPr>
        <w:lastRenderedPageBreak/>
        <w:t>pikësynimi i trajtesës sonë, në këtë punim diplome. Ajo që kemi paraqitur në këtë punim është pikërisht kategorizimi i periudhave letrare të letërsisë sonë kombëtare, në tekstet shkollore nga klasa e VI-IX, pra jemi njohur me të gjitha periudhat letrare, duke filluar nga prezenca e letërsisë popullore, letërsia e vjetër shqipe apo humanizmi, fillimet e saj në shek, XVI e XVII, Letërsia bejte, arbëreshe, Letërsia e Rilindjes, apo romantizmit, ajo e realizmit socialist, Letërsia shqiptare në Kosovë, Maqedoni të Veriut, Mal të Zi e deri në ditët tona, apo bashkëkohore, kemi analizuar prezencën e këtyre periudhave, sa dhe si janë të përfshira? Cilat periudha letrare janë përfaqësuar në tekstet mësimore, dallimet e tyre në tekste, sa janë prezente, kemi përfshirë të gjitha këto periudha në secilin libër shkollor? Pra në këtë formë ky punim ka përdorur metodologjinë e përzier. Hulumtimi është realizuar mbi bazën e dizajnit përshkrues, ku si mostër janë pikërisht tekstet shkollore, dhe brenda rezultateve të gjetura janë realizuar, edhe intervistat gjysmë të strukturuara, të cilat janë realizuar me mësimdhënës të ndryshëm nga disa shkolla rreth përfaqësimit të këtyre periudhave. Nga hulumtimi në fjalë kemi dhënë rezultate që do ta qartësonin këtë element, si dhe janë dhënë po ashtu edhe mendimet e mësimdhënësve të ndryshëm mbi këtë përfaqësim. Kuptimi i periudhave letrare ka rëndësi të madhe veçanërisht për ta kuptuar edhe letërsinë si art , trendet e saj në përgjithësi, metodat e përdorura, zhvillimet historike, rrjedhat e saj, prandaj hulumtimi ynë, ka vënë në pah rëndësinë e periudhave letrare, gjithashtuedhe mendimin e profesionistëve arsimor mbi këtë përfaqësim.</w:t>
      </w:r>
    </w:p>
    <w:p w:rsidR="008F4848" w:rsidRPr="008F4848" w:rsidRDefault="008F4848" w:rsidP="008F4848">
      <w:pPr>
        <w:spacing w:line="360" w:lineRule="auto"/>
        <w:jc w:val="both"/>
        <w:rPr>
          <w:sz w:val="20"/>
          <w:szCs w:val="20"/>
        </w:rPr>
      </w:pPr>
    </w:p>
    <w:p w:rsidR="008F4848" w:rsidRPr="008F4848" w:rsidRDefault="008F4848" w:rsidP="008F4848">
      <w:pPr>
        <w:spacing w:line="360" w:lineRule="auto"/>
        <w:rPr>
          <w:sz w:val="20"/>
          <w:szCs w:val="20"/>
        </w:rPr>
      </w:pPr>
      <w:r w:rsidRPr="008F4848">
        <w:rPr>
          <w:b/>
          <w:sz w:val="20"/>
          <w:szCs w:val="20"/>
        </w:rPr>
        <w:t>Fjalët çelës :</w:t>
      </w:r>
      <w:r w:rsidRPr="008F4848">
        <w:rPr>
          <w:sz w:val="20"/>
          <w:szCs w:val="20"/>
        </w:rPr>
        <w:t xml:space="preserve"> autorë, letërsi, periudhë letrare, tekst letrar, tekste shkollore.</w:t>
      </w:r>
    </w:p>
    <w:p w:rsidR="008F4848" w:rsidRP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Default="008F4848" w:rsidP="008F4848">
      <w:pPr>
        <w:spacing w:line="360" w:lineRule="auto"/>
        <w:rPr>
          <w:sz w:val="20"/>
          <w:szCs w:val="20"/>
        </w:rPr>
      </w:pPr>
    </w:p>
    <w:p w:rsidR="008F4848" w:rsidRPr="008F4848" w:rsidRDefault="008F4848" w:rsidP="008F4848">
      <w:pPr>
        <w:spacing w:line="360" w:lineRule="auto"/>
        <w:rPr>
          <w:sz w:val="20"/>
          <w:szCs w:val="20"/>
        </w:rPr>
      </w:pPr>
    </w:p>
    <w:p w:rsidR="008F4848" w:rsidRDefault="008F4848" w:rsidP="008F4848"/>
    <w:p w:rsidR="008F4848" w:rsidRDefault="008F4848" w:rsidP="00A2718B">
      <w:pPr>
        <w:jc w:val="both"/>
        <w:rPr>
          <w:sz w:val="20"/>
          <w:szCs w:val="20"/>
        </w:rPr>
      </w:pPr>
    </w:p>
    <w:p w:rsidR="0047057C" w:rsidRDefault="0047057C" w:rsidP="00A2718B">
      <w:pPr>
        <w:jc w:val="both"/>
        <w:rPr>
          <w:sz w:val="20"/>
          <w:szCs w:val="20"/>
        </w:rPr>
      </w:pPr>
    </w:p>
    <w:p w:rsidR="0047057C" w:rsidRDefault="0047057C" w:rsidP="00A2718B">
      <w:pPr>
        <w:jc w:val="both"/>
        <w:rPr>
          <w:b/>
          <w:color w:val="000000" w:themeColor="text1"/>
          <w:sz w:val="20"/>
          <w:szCs w:val="20"/>
        </w:rPr>
      </w:pPr>
      <w:r>
        <w:rPr>
          <w:b/>
          <w:color w:val="000000" w:themeColor="text1"/>
          <w:sz w:val="20"/>
          <w:szCs w:val="20"/>
        </w:rPr>
        <w:t xml:space="preserve">Kandidati/ja:8. </w:t>
      </w:r>
      <w:r w:rsidRPr="0047057C">
        <w:rPr>
          <w:b/>
          <w:color w:val="000000" w:themeColor="text1"/>
          <w:sz w:val="20"/>
          <w:szCs w:val="20"/>
        </w:rPr>
        <w:t>S</w:t>
      </w:r>
      <w:r w:rsidR="009F196E">
        <w:rPr>
          <w:b/>
          <w:color w:val="000000" w:themeColor="text1"/>
          <w:sz w:val="20"/>
          <w:szCs w:val="20"/>
        </w:rPr>
        <w:t xml:space="preserve">amir Gashi </w:t>
      </w:r>
    </w:p>
    <w:p w:rsidR="0047057C" w:rsidRDefault="0047057C" w:rsidP="00A2718B">
      <w:pPr>
        <w:jc w:val="both"/>
        <w:rPr>
          <w:b/>
          <w:color w:val="000000" w:themeColor="text1"/>
          <w:sz w:val="20"/>
          <w:szCs w:val="20"/>
        </w:rPr>
      </w:pPr>
    </w:p>
    <w:p w:rsidR="0047057C" w:rsidRDefault="0047057C" w:rsidP="00A2718B">
      <w:pPr>
        <w:jc w:val="both"/>
        <w:rPr>
          <w:b/>
          <w:color w:val="000000" w:themeColor="text1"/>
          <w:sz w:val="20"/>
          <w:szCs w:val="20"/>
        </w:rPr>
      </w:pPr>
      <w:r w:rsidRPr="0047057C">
        <w:rPr>
          <w:color w:val="000000" w:themeColor="text1"/>
          <w:sz w:val="20"/>
          <w:szCs w:val="20"/>
        </w:rPr>
        <w:t>Tema:</w:t>
      </w:r>
      <w:r w:rsidRPr="0047057C">
        <w:t xml:space="preserve"> </w:t>
      </w:r>
      <w:r w:rsidRPr="0047057C">
        <w:rPr>
          <w:b/>
          <w:color w:val="000000" w:themeColor="text1"/>
          <w:sz w:val="20"/>
          <w:szCs w:val="20"/>
        </w:rPr>
        <w:t>Përparësitë e përdorimit të hartës në mësimin e Gjeografisë për arritjen e kompetencës nxënës i suksesshëm, shkalla e 3-të e kurrikulës</w:t>
      </w:r>
    </w:p>
    <w:p w:rsidR="0047057C" w:rsidRDefault="0047057C" w:rsidP="00A2718B">
      <w:pPr>
        <w:jc w:val="both"/>
        <w:rPr>
          <w:b/>
          <w:color w:val="000000" w:themeColor="text1"/>
          <w:sz w:val="20"/>
          <w:szCs w:val="20"/>
        </w:rPr>
      </w:pPr>
    </w:p>
    <w:p w:rsidR="0047057C" w:rsidRPr="0047057C" w:rsidRDefault="0047057C" w:rsidP="0047057C">
      <w:pPr>
        <w:spacing w:line="360" w:lineRule="auto"/>
        <w:rPr>
          <w:b/>
          <w:sz w:val="20"/>
          <w:szCs w:val="20"/>
        </w:rPr>
      </w:pPr>
      <w:r w:rsidRPr="0047057C">
        <w:rPr>
          <w:b/>
          <w:sz w:val="20"/>
          <w:szCs w:val="20"/>
        </w:rPr>
        <w:t>ABSTRAKT</w:t>
      </w:r>
    </w:p>
    <w:p w:rsidR="0047057C" w:rsidRPr="0047057C" w:rsidRDefault="0047057C" w:rsidP="0047057C">
      <w:pPr>
        <w:spacing w:line="360" w:lineRule="auto"/>
        <w:ind w:firstLine="567"/>
        <w:jc w:val="both"/>
        <w:rPr>
          <w:sz w:val="20"/>
          <w:szCs w:val="20"/>
        </w:rPr>
      </w:pPr>
      <w:r w:rsidRPr="0047057C">
        <w:rPr>
          <w:sz w:val="20"/>
          <w:szCs w:val="20"/>
        </w:rPr>
        <w:t xml:space="preserve">Lënda e gjeografisë si gjithmonë ka zënë një vend kyç në grupin e lëndëve të shkencave shoqërore dhe natyrore në shkollat e mesme të ulëta dhe të larta, pra këtë rol e gëzon edhe me Kurrikulën e re të Arsimit Parauniversitar në Kosovë. </w:t>
      </w:r>
    </w:p>
    <w:p w:rsidR="0047057C" w:rsidRPr="0047057C" w:rsidRDefault="0047057C" w:rsidP="0047057C">
      <w:pPr>
        <w:spacing w:line="360" w:lineRule="auto"/>
        <w:ind w:firstLine="567"/>
        <w:jc w:val="both"/>
        <w:rPr>
          <w:sz w:val="20"/>
          <w:szCs w:val="20"/>
        </w:rPr>
      </w:pPr>
      <w:r w:rsidRPr="0047057C">
        <w:rPr>
          <w:sz w:val="20"/>
          <w:szCs w:val="20"/>
        </w:rPr>
        <w:lastRenderedPageBreak/>
        <w:t>Hartat janë gjuha ose mjeti komunikues më i rëndësishëm për transferimin e dijeve të një hapësire të caktuar në shkencën e gjeografisë, prandaj themi se për të mësuar gjeografinë përdorimi i hartës është shumë i rëndësishëm për të gjithë nxënësit, ata me ndihmën e mësimdhënësve të tyre, duhet të dinë që të përdorin hartat nga ato më të komplikuarat deri tek ato më të thjeshtat. Përveç se shërbejnë si burim informacioni për të kuptuar botën përreth, hartat luajnë një rol të rëndësishëm në nxitjen e mendimit kritik dhe në ndihmën për të marrë vendime të informuara në fusha të ndryshme të jetës.</w:t>
      </w:r>
    </w:p>
    <w:p w:rsidR="0047057C" w:rsidRPr="0047057C" w:rsidRDefault="0047057C" w:rsidP="0047057C">
      <w:pPr>
        <w:spacing w:line="360" w:lineRule="auto"/>
        <w:ind w:firstLine="567"/>
        <w:jc w:val="both"/>
        <w:rPr>
          <w:sz w:val="20"/>
          <w:szCs w:val="20"/>
        </w:rPr>
      </w:pPr>
      <w:r w:rsidRPr="0047057C">
        <w:rPr>
          <w:sz w:val="20"/>
          <w:szCs w:val="20"/>
        </w:rPr>
        <w:t>Përmes këtij hulumtimi paraqiten përparësitë e përdorimit të hartës në lëndën e gjeografisë për zhvillimin e kompetencave, konkretisht të Kompetencës së 3-të, Nxënës i Suksesshëm në shkallën e 3 (klasa VI dhe VII).</w:t>
      </w:r>
    </w:p>
    <w:p w:rsidR="0047057C" w:rsidRPr="0047057C" w:rsidRDefault="0047057C" w:rsidP="0047057C">
      <w:pPr>
        <w:spacing w:line="360" w:lineRule="auto"/>
        <w:ind w:firstLine="567"/>
        <w:jc w:val="both"/>
        <w:rPr>
          <w:sz w:val="20"/>
          <w:szCs w:val="20"/>
        </w:rPr>
      </w:pPr>
      <w:r w:rsidRPr="0047057C">
        <w:rPr>
          <w:sz w:val="20"/>
          <w:szCs w:val="20"/>
        </w:rPr>
        <w:t xml:space="preserve">Për realizimin e këtij hulumtimi jemi shërbyer me literatura nga më të ndryshmet të cilat lidhen gjithmonë me temën si dhe kemi bërë hulumtim në shkollat e Prishtinës në bashkëpunim me nxënësit si dhe me mësimdhënësit e tyre, me anë të këtij hulumtimi kemi paraqitur se cilat janë dobitë ose përparësitë që ka përdorimi i hartës për arritjen e kësaj kompetence për shkallën e 3-të të kurrikulës. </w:t>
      </w:r>
    </w:p>
    <w:p w:rsidR="0047057C" w:rsidRPr="0047057C" w:rsidRDefault="0047057C" w:rsidP="0047057C">
      <w:pPr>
        <w:spacing w:line="360" w:lineRule="auto"/>
        <w:ind w:firstLine="567"/>
        <w:jc w:val="both"/>
        <w:rPr>
          <w:sz w:val="20"/>
          <w:szCs w:val="20"/>
        </w:rPr>
      </w:pPr>
      <w:r w:rsidRPr="0047057C">
        <w:rPr>
          <w:sz w:val="20"/>
          <w:szCs w:val="20"/>
        </w:rPr>
        <w:t>Për të arritur tek rezultatet e synuara në hulumtimin tonë, kemi përdorur metodën sasiore dhe cilësore, pra kemi të bëjmë më një hulumtim të përzier (sasior, cilësor).</w:t>
      </w:r>
    </w:p>
    <w:p w:rsidR="0047057C" w:rsidRPr="0047057C" w:rsidRDefault="0047057C" w:rsidP="0047057C">
      <w:pPr>
        <w:spacing w:line="360" w:lineRule="auto"/>
        <w:ind w:firstLine="567"/>
        <w:jc w:val="both"/>
        <w:rPr>
          <w:sz w:val="20"/>
          <w:szCs w:val="20"/>
        </w:rPr>
      </w:pPr>
      <w:r w:rsidRPr="0047057C">
        <w:rPr>
          <w:sz w:val="20"/>
          <w:szCs w:val="20"/>
        </w:rPr>
        <w:t>Si instrumente hulumtuese në këtë hulumtim, kemi zhvilluar një pyetësor me nxënësit e klasave të VI -ta dhe të VII-ta dhe intervista me mësimdhënësit e gjeografisë, si dhe të organizohet një fokus grup. Qëllimi është që të kuptohen ngecjet që hasin më së shumti nxënësit në përdorimin e hartës në lëndën e Gjeografisë si dhe njohuritë e tyre mbi rezultatet e kompetencave që kërkohen të arrihen.</w:t>
      </w:r>
    </w:p>
    <w:p w:rsidR="0047057C" w:rsidRPr="0047057C" w:rsidRDefault="0047057C" w:rsidP="0047057C">
      <w:pPr>
        <w:spacing w:line="360" w:lineRule="auto"/>
        <w:ind w:firstLine="720"/>
        <w:rPr>
          <w:sz w:val="20"/>
          <w:szCs w:val="20"/>
        </w:rPr>
      </w:pPr>
    </w:p>
    <w:p w:rsidR="0047057C" w:rsidRPr="0047057C" w:rsidRDefault="0047057C" w:rsidP="0047057C">
      <w:pPr>
        <w:spacing w:line="360" w:lineRule="auto"/>
        <w:rPr>
          <w:i/>
          <w:sz w:val="20"/>
          <w:szCs w:val="20"/>
        </w:rPr>
      </w:pPr>
      <w:r w:rsidRPr="0047057C">
        <w:rPr>
          <w:b/>
          <w:sz w:val="20"/>
          <w:szCs w:val="20"/>
        </w:rPr>
        <w:t>Fjalët kyçe:</w:t>
      </w:r>
      <w:r w:rsidRPr="0047057C">
        <w:rPr>
          <w:i/>
          <w:sz w:val="20"/>
          <w:szCs w:val="20"/>
        </w:rPr>
        <w:t>Gjeografi, hartë, kurrikulë bërthamë, nxënës i suksesshëm, shkalla e tretë.</w:t>
      </w:r>
    </w:p>
    <w:p w:rsidR="0047057C" w:rsidRDefault="0047057C" w:rsidP="0047057C">
      <w:pPr>
        <w:spacing w:line="360" w:lineRule="auto"/>
        <w:rPr>
          <w:sz w:val="20"/>
          <w:szCs w:val="20"/>
        </w:rPr>
      </w:pPr>
    </w:p>
    <w:p w:rsidR="00051615" w:rsidRDefault="00051615" w:rsidP="0047057C">
      <w:pPr>
        <w:spacing w:line="360" w:lineRule="auto"/>
        <w:rPr>
          <w:sz w:val="20"/>
          <w:szCs w:val="20"/>
        </w:rPr>
      </w:pPr>
    </w:p>
    <w:p w:rsidR="00051615" w:rsidRDefault="00051615" w:rsidP="0047057C">
      <w:pPr>
        <w:spacing w:line="360" w:lineRule="auto"/>
        <w:rPr>
          <w:sz w:val="20"/>
          <w:szCs w:val="20"/>
        </w:rPr>
      </w:pPr>
    </w:p>
    <w:p w:rsidR="00051615" w:rsidRDefault="00051615" w:rsidP="0047057C">
      <w:pPr>
        <w:spacing w:line="360" w:lineRule="auto"/>
        <w:rPr>
          <w:sz w:val="20"/>
          <w:szCs w:val="20"/>
        </w:rPr>
      </w:pPr>
    </w:p>
    <w:p w:rsidR="00051615" w:rsidRDefault="00051615" w:rsidP="0047057C">
      <w:pPr>
        <w:spacing w:line="360" w:lineRule="auto"/>
        <w:rPr>
          <w:sz w:val="20"/>
          <w:szCs w:val="20"/>
        </w:rPr>
      </w:pPr>
    </w:p>
    <w:p w:rsidR="00051615" w:rsidRDefault="00051615" w:rsidP="0047057C">
      <w:pPr>
        <w:spacing w:line="360" w:lineRule="auto"/>
        <w:rPr>
          <w:sz w:val="20"/>
          <w:szCs w:val="20"/>
        </w:rPr>
      </w:pPr>
    </w:p>
    <w:p w:rsidR="00051615" w:rsidRDefault="00051615" w:rsidP="0047057C">
      <w:pPr>
        <w:spacing w:line="360" w:lineRule="auto"/>
        <w:rPr>
          <w:sz w:val="20"/>
          <w:szCs w:val="20"/>
        </w:rPr>
      </w:pPr>
    </w:p>
    <w:p w:rsidR="00BC233F" w:rsidRDefault="00BC233F" w:rsidP="0047057C">
      <w:pPr>
        <w:spacing w:line="360" w:lineRule="auto"/>
        <w:rPr>
          <w:sz w:val="20"/>
          <w:szCs w:val="20"/>
        </w:rPr>
      </w:pPr>
    </w:p>
    <w:p w:rsidR="00BC233F" w:rsidRDefault="00BC233F" w:rsidP="0047057C">
      <w:pPr>
        <w:spacing w:line="360" w:lineRule="auto"/>
        <w:rPr>
          <w:sz w:val="20"/>
          <w:szCs w:val="20"/>
        </w:rPr>
      </w:pPr>
    </w:p>
    <w:p w:rsidR="00051615" w:rsidRDefault="00051615" w:rsidP="00BC233F">
      <w:pPr>
        <w:spacing w:line="360" w:lineRule="auto"/>
        <w:rPr>
          <w:b/>
          <w:color w:val="000000" w:themeColor="text1"/>
          <w:sz w:val="20"/>
          <w:szCs w:val="20"/>
        </w:rPr>
      </w:pPr>
      <w:r w:rsidRPr="00BC233F">
        <w:rPr>
          <w:b/>
          <w:color w:val="000000" w:themeColor="text1"/>
          <w:sz w:val="20"/>
          <w:szCs w:val="20"/>
        </w:rPr>
        <w:t>Kandidati/ja: 9.</w:t>
      </w:r>
      <w:r w:rsidRPr="00BC233F">
        <w:rPr>
          <w:sz w:val="20"/>
          <w:szCs w:val="20"/>
        </w:rPr>
        <w:t xml:space="preserve"> </w:t>
      </w:r>
      <w:r w:rsidRPr="00BC233F">
        <w:rPr>
          <w:b/>
          <w:color w:val="000000" w:themeColor="text1"/>
          <w:sz w:val="20"/>
          <w:szCs w:val="20"/>
        </w:rPr>
        <w:t>R</w:t>
      </w:r>
      <w:r w:rsidR="002F4D56">
        <w:rPr>
          <w:b/>
          <w:color w:val="000000" w:themeColor="text1"/>
          <w:sz w:val="20"/>
          <w:szCs w:val="20"/>
        </w:rPr>
        <w:t xml:space="preserve">ozafat Ukimeri </w:t>
      </w:r>
    </w:p>
    <w:p w:rsidR="00BC233F" w:rsidRPr="00BC233F" w:rsidRDefault="00BC233F" w:rsidP="00BC233F">
      <w:pPr>
        <w:spacing w:line="360" w:lineRule="auto"/>
        <w:rPr>
          <w:b/>
          <w:color w:val="000000" w:themeColor="text1"/>
          <w:sz w:val="20"/>
          <w:szCs w:val="20"/>
        </w:rPr>
      </w:pPr>
    </w:p>
    <w:p w:rsidR="00051615" w:rsidRDefault="00051615" w:rsidP="00BC233F">
      <w:pPr>
        <w:spacing w:line="360" w:lineRule="auto"/>
        <w:rPr>
          <w:b/>
          <w:color w:val="000000" w:themeColor="text1"/>
          <w:sz w:val="20"/>
          <w:szCs w:val="20"/>
        </w:rPr>
      </w:pPr>
      <w:r w:rsidRPr="00BC233F">
        <w:rPr>
          <w:color w:val="000000" w:themeColor="text1"/>
          <w:sz w:val="20"/>
          <w:szCs w:val="20"/>
        </w:rPr>
        <w:t>Tema:</w:t>
      </w:r>
      <w:r w:rsidRPr="00BC233F">
        <w:rPr>
          <w:b/>
          <w:color w:val="000000" w:themeColor="text1"/>
          <w:sz w:val="20"/>
          <w:szCs w:val="20"/>
        </w:rPr>
        <w:t xml:space="preserve"> Ndikimi i teksteve shkollore në efektivitetin e mësimnxënies së lëndës së gjeografisë në klasën X</w:t>
      </w:r>
    </w:p>
    <w:p w:rsidR="00BC233F" w:rsidRPr="00BC233F" w:rsidRDefault="00BC233F" w:rsidP="00BC233F">
      <w:pPr>
        <w:spacing w:line="360" w:lineRule="auto"/>
        <w:rPr>
          <w:b/>
          <w:color w:val="000000" w:themeColor="text1"/>
          <w:sz w:val="20"/>
          <w:szCs w:val="20"/>
        </w:rPr>
      </w:pPr>
    </w:p>
    <w:p w:rsidR="00BC233F" w:rsidRDefault="00BC233F" w:rsidP="00BC233F">
      <w:pPr>
        <w:spacing w:line="360" w:lineRule="auto"/>
        <w:rPr>
          <w:b/>
          <w:sz w:val="20"/>
          <w:szCs w:val="20"/>
        </w:rPr>
      </w:pPr>
      <w:r w:rsidRPr="00BC233F">
        <w:rPr>
          <w:b/>
          <w:sz w:val="20"/>
          <w:szCs w:val="20"/>
        </w:rPr>
        <w:t>ABSTRAKT</w:t>
      </w:r>
    </w:p>
    <w:p w:rsidR="00BC233F" w:rsidRPr="00BC233F" w:rsidRDefault="00BC233F" w:rsidP="00BC233F">
      <w:pPr>
        <w:spacing w:line="360" w:lineRule="auto"/>
        <w:rPr>
          <w:b/>
          <w:sz w:val="20"/>
          <w:szCs w:val="20"/>
        </w:rPr>
      </w:pPr>
    </w:p>
    <w:p w:rsidR="00BC233F" w:rsidRPr="00BC233F" w:rsidRDefault="00BC233F" w:rsidP="00BC233F">
      <w:pPr>
        <w:spacing w:line="360" w:lineRule="auto"/>
        <w:ind w:firstLine="720"/>
        <w:jc w:val="both"/>
        <w:rPr>
          <w:sz w:val="20"/>
          <w:szCs w:val="20"/>
        </w:rPr>
      </w:pPr>
      <w:r w:rsidRPr="00BC233F">
        <w:rPr>
          <w:sz w:val="20"/>
          <w:szCs w:val="20"/>
        </w:rPr>
        <w:t xml:space="preserve">Tekstet shkollore janë një nga burimet fundamentale të mësimnxënies dhe luajnë një rol të rëndësishëm në përvetësimin e njohurive nga nxënësit. Në këtë studim analizohet ndikimi i cilësisë dhe strukturës së teksteve shkollore </w:t>
      </w:r>
      <w:r w:rsidRPr="00BC233F">
        <w:rPr>
          <w:sz w:val="20"/>
          <w:szCs w:val="20"/>
        </w:rPr>
        <w:lastRenderedPageBreak/>
        <w:t>të gjeografisë në aftësitë njohëse dhe rezultatet akademike të nxënësve të klasës së dhjetë. Duke marrë parasysh zhvillimet bashkëkohore në teknologjinë edukative studimi heton gjithashtu rolin e materialeve alternative dhe digjitale në përmirësimin e procesit të mësimnxënies. Qëllimi kryesor i këtij studimi është të kuptojë ndikimin që kanë tekstet shkollore në përvetësimin e koncepteve gjeografike dhe në zhvillimin e aftësive analitike të nxënësve. Synohet të krahasohen tekstet tradicionale me burimet digjitale për të nxjerrë përfundime mbi efektivitetin e tyre.</w:t>
      </w:r>
    </w:p>
    <w:p w:rsidR="00BC233F" w:rsidRPr="00BC233F" w:rsidRDefault="00BC233F" w:rsidP="00BC233F">
      <w:pPr>
        <w:spacing w:line="360" w:lineRule="auto"/>
        <w:ind w:firstLine="720"/>
        <w:jc w:val="both"/>
        <w:rPr>
          <w:sz w:val="20"/>
          <w:szCs w:val="20"/>
        </w:rPr>
      </w:pPr>
      <w:r w:rsidRPr="00BC233F">
        <w:rPr>
          <w:sz w:val="20"/>
          <w:szCs w:val="20"/>
        </w:rPr>
        <w:t>Studimi bazohet në një metodologji kuantitative dhe kualitative. Kampioni përbëhej nga 88 nxënës të klasës së dhjetë dhe 6 mësues nga disa gjimnaze në Kosovë me fokus në Prizren. Të dhënat u mblodhën përmes pyetësorëve dhe intervistave të strukturuara me nxënësit dhe mësuesit. U analizuan elementet përmbajtësore dhe didaktike të teksteve shkollore të përdorura për lëndën e gjeografisë. Të dhënat u përpunuan me analiza statistikore dhe përmbledhje tematike. Rezultatet treguan se cilësia e teksteve shkollore ndikon ndjeshëm në aftësinë e nxënësve për të kuptuar dhe aplikuar konceptet gjeografike. Tekstet që përfshinin shembuj praktikë dhe ilustrime vizuale kishin ndikim më të madh në mësimnxënie krahasuar me ato që ofronin informacion të ngurtë dhe të pakuptueshëm. Nxënësit që përdornin burime digjitale dhe materiale alternative shfaqën përmirësime të dukshme në rezultatet akademike dhe në motivimin për të mësuar.</w:t>
      </w:r>
    </w:p>
    <w:p w:rsidR="00BC233F" w:rsidRPr="00BC233F" w:rsidRDefault="00BC233F" w:rsidP="00BC233F">
      <w:pPr>
        <w:spacing w:line="360" w:lineRule="auto"/>
        <w:ind w:firstLine="720"/>
        <w:rPr>
          <w:sz w:val="20"/>
          <w:szCs w:val="20"/>
        </w:rPr>
      </w:pPr>
    </w:p>
    <w:p w:rsidR="00BC233F" w:rsidRPr="00BC233F" w:rsidRDefault="00BC233F" w:rsidP="00BC233F">
      <w:pPr>
        <w:spacing w:line="360" w:lineRule="auto"/>
        <w:jc w:val="both"/>
        <w:rPr>
          <w:i/>
          <w:sz w:val="20"/>
          <w:szCs w:val="20"/>
        </w:rPr>
      </w:pPr>
      <w:r w:rsidRPr="00BC233F">
        <w:rPr>
          <w:b/>
          <w:sz w:val="20"/>
          <w:szCs w:val="20"/>
        </w:rPr>
        <w:t>Fjalët kyçe:</w:t>
      </w:r>
      <w:r w:rsidRPr="00BC233F">
        <w:rPr>
          <w:i/>
          <w:sz w:val="20"/>
          <w:szCs w:val="20"/>
        </w:rPr>
        <w:t>Tekste shkollore, mësimnxënie, gjeografi, cilësia e teksteve, burime digjitale, klasa e 10, efektiviteti i mësimnxënies.</w:t>
      </w:r>
    </w:p>
    <w:p w:rsidR="00BC233F" w:rsidRDefault="00BC233F" w:rsidP="00BC233F">
      <w:pPr>
        <w:spacing w:line="360" w:lineRule="auto"/>
        <w:rPr>
          <w:sz w:val="20"/>
          <w:szCs w:val="20"/>
        </w:rPr>
      </w:pPr>
    </w:p>
    <w:p w:rsidR="00BC233F" w:rsidRDefault="00BC233F" w:rsidP="00BC233F">
      <w:pPr>
        <w:spacing w:line="360" w:lineRule="auto"/>
        <w:rPr>
          <w:sz w:val="20"/>
          <w:szCs w:val="20"/>
        </w:rPr>
      </w:pPr>
    </w:p>
    <w:p w:rsidR="00BC233F" w:rsidRDefault="00BC233F" w:rsidP="00BC233F">
      <w:pPr>
        <w:spacing w:line="360" w:lineRule="auto"/>
        <w:rPr>
          <w:sz w:val="20"/>
          <w:szCs w:val="20"/>
        </w:rPr>
      </w:pPr>
    </w:p>
    <w:p w:rsidR="00BC233F" w:rsidRDefault="00BC233F" w:rsidP="00BC233F">
      <w:pPr>
        <w:spacing w:line="360" w:lineRule="auto"/>
        <w:rPr>
          <w:sz w:val="20"/>
          <w:szCs w:val="20"/>
        </w:rPr>
      </w:pPr>
      <w:bookmarkStart w:id="0" w:name="_GoBack"/>
      <w:bookmarkEnd w:id="0"/>
    </w:p>
    <w:p w:rsidR="00BC233F" w:rsidRDefault="00BC233F" w:rsidP="00BC233F">
      <w:pPr>
        <w:spacing w:line="360" w:lineRule="auto"/>
        <w:rPr>
          <w:sz w:val="20"/>
          <w:szCs w:val="20"/>
        </w:rPr>
      </w:pPr>
    </w:p>
    <w:p w:rsidR="00BC233F" w:rsidRDefault="00BC233F" w:rsidP="00BC233F">
      <w:pPr>
        <w:spacing w:line="360" w:lineRule="auto"/>
        <w:rPr>
          <w:sz w:val="20"/>
          <w:szCs w:val="20"/>
        </w:rPr>
      </w:pPr>
    </w:p>
    <w:p w:rsidR="00BC233F" w:rsidRDefault="00BC233F" w:rsidP="00BC233F">
      <w:pPr>
        <w:spacing w:line="360" w:lineRule="auto"/>
        <w:rPr>
          <w:sz w:val="20"/>
          <w:szCs w:val="20"/>
        </w:rPr>
      </w:pPr>
    </w:p>
    <w:p w:rsidR="00BC233F" w:rsidRDefault="00BC233F" w:rsidP="00BC233F">
      <w:pPr>
        <w:spacing w:line="360" w:lineRule="auto"/>
        <w:rPr>
          <w:sz w:val="20"/>
          <w:szCs w:val="20"/>
        </w:rPr>
      </w:pPr>
    </w:p>
    <w:p w:rsidR="00BC233F" w:rsidRPr="00BC233F" w:rsidRDefault="00BC233F" w:rsidP="00BC233F">
      <w:pPr>
        <w:spacing w:line="360" w:lineRule="auto"/>
        <w:rPr>
          <w:sz w:val="20"/>
          <w:szCs w:val="20"/>
        </w:rPr>
      </w:pPr>
    </w:p>
    <w:p w:rsidR="00051615" w:rsidRPr="0047057C" w:rsidRDefault="00051615" w:rsidP="0047057C">
      <w:pPr>
        <w:spacing w:line="360" w:lineRule="auto"/>
        <w:rPr>
          <w:sz w:val="20"/>
          <w:szCs w:val="20"/>
        </w:rPr>
      </w:pPr>
    </w:p>
    <w:sectPr w:rsidR="00051615" w:rsidRPr="0047057C"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B92" w:rsidRDefault="00FA1B92">
      <w:r>
        <w:separator/>
      </w:r>
    </w:p>
  </w:endnote>
  <w:endnote w:type="continuationSeparator" w:id="0">
    <w:p w:rsidR="00FA1B92" w:rsidRDefault="00FA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B92" w:rsidRDefault="00FA1B92">
      <w:r>
        <w:separator/>
      </w:r>
    </w:p>
  </w:footnote>
  <w:footnote w:type="continuationSeparator" w:id="0">
    <w:p w:rsidR="00FA1B92" w:rsidRDefault="00FA1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EBC"/>
    <w:multiLevelType w:val="hybridMultilevel"/>
    <w:tmpl w:val="1C5C4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773902"/>
    <w:multiLevelType w:val="hybridMultilevel"/>
    <w:tmpl w:val="152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732C0"/>
    <w:multiLevelType w:val="hybridMultilevel"/>
    <w:tmpl w:val="4EDEF99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066A"/>
    <w:rsid w:val="000027DC"/>
    <w:rsid w:val="00010CBE"/>
    <w:rsid w:val="0001106E"/>
    <w:rsid w:val="00014411"/>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615"/>
    <w:rsid w:val="00051CF4"/>
    <w:rsid w:val="00056F57"/>
    <w:rsid w:val="00062752"/>
    <w:rsid w:val="00063259"/>
    <w:rsid w:val="00067F48"/>
    <w:rsid w:val="00071547"/>
    <w:rsid w:val="00072785"/>
    <w:rsid w:val="00072DA2"/>
    <w:rsid w:val="000736FC"/>
    <w:rsid w:val="00074C6D"/>
    <w:rsid w:val="00076005"/>
    <w:rsid w:val="000767C6"/>
    <w:rsid w:val="0007712F"/>
    <w:rsid w:val="00081274"/>
    <w:rsid w:val="0008349A"/>
    <w:rsid w:val="00092269"/>
    <w:rsid w:val="00093F8C"/>
    <w:rsid w:val="000A1B50"/>
    <w:rsid w:val="000A4A39"/>
    <w:rsid w:val="000A4DB6"/>
    <w:rsid w:val="000A7488"/>
    <w:rsid w:val="000A7F19"/>
    <w:rsid w:val="000B2B21"/>
    <w:rsid w:val="000B664B"/>
    <w:rsid w:val="000B6EBD"/>
    <w:rsid w:val="000B729A"/>
    <w:rsid w:val="000B7438"/>
    <w:rsid w:val="000C0F66"/>
    <w:rsid w:val="000C2050"/>
    <w:rsid w:val="000C4DC4"/>
    <w:rsid w:val="000C5272"/>
    <w:rsid w:val="000C61D5"/>
    <w:rsid w:val="000D2DD6"/>
    <w:rsid w:val="000D4237"/>
    <w:rsid w:val="000D570D"/>
    <w:rsid w:val="000D6250"/>
    <w:rsid w:val="000E3883"/>
    <w:rsid w:val="000F7F0F"/>
    <w:rsid w:val="00100212"/>
    <w:rsid w:val="00100FD6"/>
    <w:rsid w:val="001041F6"/>
    <w:rsid w:val="001142B6"/>
    <w:rsid w:val="00114B16"/>
    <w:rsid w:val="001202B8"/>
    <w:rsid w:val="001214D4"/>
    <w:rsid w:val="00124C41"/>
    <w:rsid w:val="00135BFD"/>
    <w:rsid w:val="00136C03"/>
    <w:rsid w:val="001379DB"/>
    <w:rsid w:val="00137B57"/>
    <w:rsid w:val="00143B71"/>
    <w:rsid w:val="00145EA0"/>
    <w:rsid w:val="001464B1"/>
    <w:rsid w:val="0015106C"/>
    <w:rsid w:val="001513F3"/>
    <w:rsid w:val="00153192"/>
    <w:rsid w:val="001538FE"/>
    <w:rsid w:val="0015640E"/>
    <w:rsid w:val="001564E7"/>
    <w:rsid w:val="00157474"/>
    <w:rsid w:val="001624CF"/>
    <w:rsid w:val="00165614"/>
    <w:rsid w:val="00165FB4"/>
    <w:rsid w:val="00167900"/>
    <w:rsid w:val="001705B1"/>
    <w:rsid w:val="00171EE4"/>
    <w:rsid w:val="00172BD7"/>
    <w:rsid w:val="00173597"/>
    <w:rsid w:val="0017519D"/>
    <w:rsid w:val="001770C3"/>
    <w:rsid w:val="001824EF"/>
    <w:rsid w:val="001877FB"/>
    <w:rsid w:val="0019097C"/>
    <w:rsid w:val="00192D10"/>
    <w:rsid w:val="00194B9C"/>
    <w:rsid w:val="001A03AF"/>
    <w:rsid w:val="001A27BE"/>
    <w:rsid w:val="001A27F9"/>
    <w:rsid w:val="001A3712"/>
    <w:rsid w:val="001A53F4"/>
    <w:rsid w:val="001B29E6"/>
    <w:rsid w:val="001B36F6"/>
    <w:rsid w:val="001B59D7"/>
    <w:rsid w:val="001B5DFC"/>
    <w:rsid w:val="001B61D8"/>
    <w:rsid w:val="001B6ED9"/>
    <w:rsid w:val="001C3E69"/>
    <w:rsid w:val="001C4527"/>
    <w:rsid w:val="001C6468"/>
    <w:rsid w:val="001C6DDD"/>
    <w:rsid w:val="001D5241"/>
    <w:rsid w:val="001D57D7"/>
    <w:rsid w:val="001E064B"/>
    <w:rsid w:val="001E411D"/>
    <w:rsid w:val="001E41B2"/>
    <w:rsid w:val="001E670E"/>
    <w:rsid w:val="001F0E5D"/>
    <w:rsid w:val="001F26B5"/>
    <w:rsid w:val="001F2815"/>
    <w:rsid w:val="001F3320"/>
    <w:rsid w:val="001F3384"/>
    <w:rsid w:val="001F6F39"/>
    <w:rsid w:val="0020041E"/>
    <w:rsid w:val="00201222"/>
    <w:rsid w:val="00204AED"/>
    <w:rsid w:val="0020576A"/>
    <w:rsid w:val="00207A2C"/>
    <w:rsid w:val="0021023A"/>
    <w:rsid w:val="00215633"/>
    <w:rsid w:val="002233D2"/>
    <w:rsid w:val="0022466D"/>
    <w:rsid w:val="00224E73"/>
    <w:rsid w:val="002251A5"/>
    <w:rsid w:val="002302A9"/>
    <w:rsid w:val="00232A35"/>
    <w:rsid w:val="00237C83"/>
    <w:rsid w:val="002405B6"/>
    <w:rsid w:val="002413BA"/>
    <w:rsid w:val="00242854"/>
    <w:rsid w:val="00242F4E"/>
    <w:rsid w:val="0025156E"/>
    <w:rsid w:val="00253123"/>
    <w:rsid w:val="002554CA"/>
    <w:rsid w:val="00256C3D"/>
    <w:rsid w:val="0025720E"/>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B2781"/>
    <w:rsid w:val="002C3093"/>
    <w:rsid w:val="002C4B0D"/>
    <w:rsid w:val="002C6831"/>
    <w:rsid w:val="002C71B9"/>
    <w:rsid w:val="002D0B9D"/>
    <w:rsid w:val="002F4D56"/>
    <w:rsid w:val="002F6666"/>
    <w:rsid w:val="002F6EDC"/>
    <w:rsid w:val="00302C79"/>
    <w:rsid w:val="00304F79"/>
    <w:rsid w:val="00307B7B"/>
    <w:rsid w:val="00310A1A"/>
    <w:rsid w:val="00312CE3"/>
    <w:rsid w:val="00313660"/>
    <w:rsid w:val="0031603C"/>
    <w:rsid w:val="003175C8"/>
    <w:rsid w:val="00321498"/>
    <w:rsid w:val="00322412"/>
    <w:rsid w:val="00324F26"/>
    <w:rsid w:val="00330203"/>
    <w:rsid w:val="0033069A"/>
    <w:rsid w:val="003400B9"/>
    <w:rsid w:val="00341006"/>
    <w:rsid w:val="003411B6"/>
    <w:rsid w:val="003429EF"/>
    <w:rsid w:val="00344029"/>
    <w:rsid w:val="00352D5A"/>
    <w:rsid w:val="00360F89"/>
    <w:rsid w:val="00362A85"/>
    <w:rsid w:val="00367545"/>
    <w:rsid w:val="00370039"/>
    <w:rsid w:val="00370A2D"/>
    <w:rsid w:val="00375A7C"/>
    <w:rsid w:val="003872A1"/>
    <w:rsid w:val="003879E6"/>
    <w:rsid w:val="00392EDE"/>
    <w:rsid w:val="003964FF"/>
    <w:rsid w:val="003A01CC"/>
    <w:rsid w:val="003A0CDE"/>
    <w:rsid w:val="003A1921"/>
    <w:rsid w:val="003A4599"/>
    <w:rsid w:val="003A6018"/>
    <w:rsid w:val="003B350F"/>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01AB"/>
    <w:rsid w:val="00421420"/>
    <w:rsid w:val="00422210"/>
    <w:rsid w:val="00423E0F"/>
    <w:rsid w:val="004240A3"/>
    <w:rsid w:val="00425972"/>
    <w:rsid w:val="0042621B"/>
    <w:rsid w:val="004270A1"/>
    <w:rsid w:val="004278B8"/>
    <w:rsid w:val="00427995"/>
    <w:rsid w:val="00430B8E"/>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057C"/>
    <w:rsid w:val="004816CC"/>
    <w:rsid w:val="004856C3"/>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706"/>
    <w:rsid w:val="004B6E5E"/>
    <w:rsid w:val="004B70F8"/>
    <w:rsid w:val="004C750D"/>
    <w:rsid w:val="004D363F"/>
    <w:rsid w:val="004E79CA"/>
    <w:rsid w:val="004F1DDE"/>
    <w:rsid w:val="0050525F"/>
    <w:rsid w:val="005054B7"/>
    <w:rsid w:val="00513379"/>
    <w:rsid w:val="00516217"/>
    <w:rsid w:val="005205E9"/>
    <w:rsid w:val="00523FD5"/>
    <w:rsid w:val="0052447E"/>
    <w:rsid w:val="005255B8"/>
    <w:rsid w:val="005279E1"/>
    <w:rsid w:val="00527B7A"/>
    <w:rsid w:val="005321DF"/>
    <w:rsid w:val="00533DCD"/>
    <w:rsid w:val="00534AD8"/>
    <w:rsid w:val="0053786B"/>
    <w:rsid w:val="005400D4"/>
    <w:rsid w:val="005400E0"/>
    <w:rsid w:val="00541107"/>
    <w:rsid w:val="00541AA2"/>
    <w:rsid w:val="00542080"/>
    <w:rsid w:val="00545860"/>
    <w:rsid w:val="00547D7D"/>
    <w:rsid w:val="00550D70"/>
    <w:rsid w:val="005546A8"/>
    <w:rsid w:val="005548FF"/>
    <w:rsid w:val="00554D43"/>
    <w:rsid w:val="00556075"/>
    <w:rsid w:val="00561921"/>
    <w:rsid w:val="0056593E"/>
    <w:rsid w:val="00566F10"/>
    <w:rsid w:val="005700B8"/>
    <w:rsid w:val="0057144A"/>
    <w:rsid w:val="00573C4E"/>
    <w:rsid w:val="005749F0"/>
    <w:rsid w:val="005750AF"/>
    <w:rsid w:val="0058320D"/>
    <w:rsid w:val="00585DE9"/>
    <w:rsid w:val="00586BC9"/>
    <w:rsid w:val="00587A08"/>
    <w:rsid w:val="00587D46"/>
    <w:rsid w:val="0059111D"/>
    <w:rsid w:val="00593698"/>
    <w:rsid w:val="0059466E"/>
    <w:rsid w:val="00595716"/>
    <w:rsid w:val="005A1F88"/>
    <w:rsid w:val="005A4494"/>
    <w:rsid w:val="005A46C0"/>
    <w:rsid w:val="005B356F"/>
    <w:rsid w:val="005B4B24"/>
    <w:rsid w:val="005B7DBE"/>
    <w:rsid w:val="005C0A4A"/>
    <w:rsid w:val="005C1CFA"/>
    <w:rsid w:val="005C3A91"/>
    <w:rsid w:val="005C3BF5"/>
    <w:rsid w:val="005C5103"/>
    <w:rsid w:val="005C618A"/>
    <w:rsid w:val="005D2680"/>
    <w:rsid w:val="005D3500"/>
    <w:rsid w:val="005D755D"/>
    <w:rsid w:val="005E1F99"/>
    <w:rsid w:val="005E66CE"/>
    <w:rsid w:val="005F3D28"/>
    <w:rsid w:val="005F4DBE"/>
    <w:rsid w:val="005F5351"/>
    <w:rsid w:val="005F537F"/>
    <w:rsid w:val="005F570D"/>
    <w:rsid w:val="005F6457"/>
    <w:rsid w:val="005F738B"/>
    <w:rsid w:val="00600A47"/>
    <w:rsid w:val="00602892"/>
    <w:rsid w:val="00604F93"/>
    <w:rsid w:val="006051B1"/>
    <w:rsid w:val="00606C3B"/>
    <w:rsid w:val="00612629"/>
    <w:rsid w:val="00613626"/>
    <w:rsid w:val="00617D00"/>
    <w:rsid w:val="0062213E"/>
    <w:rsid w:val="00622D58"/>
    <w:rsid w:val="006252E8"/>
    <w:rsid w:val="006258C7"/>
    <w:rsid w:val="00627A1E"/>
    <w:rsid w:val="00636034"/>
    <w:rsid w:val="006373D7"/>
    <w:rsid w:val="00637691"/>
    <w:rsid w:val="006400C8"/>
    <w:rsid w:val="006423C8"/>
    <w:rsid w:val="006448B2"/>
    <w:rsid w:val="00644A6D"/>
    <w:rsid w:val="00647A6B"/>
    <w:rsid w:val="00652610"/>
    <w:rsid w:val="006575FE"/>
    <w:rsid w:val="00662357"/>
    <w:rsid w:val="0066440B"/>
    <w:rsid w:val="006812CE"/>
    <w:rsid w:val="006823F1"/>
    <w:rsid w:val="00692707"/>
    <w:rsid w:val="0069442E"/>
    <w:rsid w:val="00694CE4"/>
    <w:rsid w:val="006A39A4"/>
    <w:rsid w:val="006A4B1D"/>
    <w:rsid w:val="006B11EA"/>
    <w:rsid w:val="006B279D"/>
    <w:rsid w:val="006B7443"/>
    <w:rsid w:val="006C321D"/>
    <w:rsid w:val="006C5C3D"/>
    <w:rsid w:val="006C72B3"/>
    <w:rsid w:val="006C78B5"/>
    <w:rsid w:val="006D0001"/>
    <w:rsid w:val="006E501E"/>
    <w:rsid w:val="006E502C"/>
    <w:rsid w:val="006E6070"/>
    <w:rsid w:val="006E68BE"/>
    <w:rsid w:val="006F0820"/>
    <w:rsid w:val="006F1F98"/>
    <w:rsid w:val="006F2FAA"/>
    <w:rsid w:val="006F479D"/>
    <w:rsid w:val="006F57F8"/>
    <w:rsid w:val="006F70E0"/>
    <w:rsid w:val="00703F0F"/>
    <w:rsid w:val="007062EC"/>
    <w:rsid w:val="007117DA"/>
    <w:rsid w:val="00714178"/>
    <w:rsid w:val="0071561E"/>
    <w:rsid w:val="0072107F"/>
    <w:rsid w:val="00723647"/>
    <w:rsid w:val="0072762C"/>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C1FB8"/>
    <w:rsid w:val="007C32F8"/>
    <w:rsid w:val="007D1B72"/>
    <w:rsid w:val="007D38FD"/>
    <w:rsid w:val="007D48D9"/>
    <w:rsid w:val="007D4943"/>
    <w:rsid w:val="007D4BF7"/>
    <w:rsid w:val="007E0DA5"/>
    <w:rsid w:val="007E0F0A"/>
    <w:rsid w:val="007E57D8"/>
    <w:rsid w:val="007F0E56"/>
    <w:rsid w:val="007F2FAE"/>
    <w:rsid w:val="007F3CC5"/>
    <w:rsid w:val="00804115"/>
    <w:rsid w:val="00806D4B"/>
    <w:rsid w:val="008073E9"/>
    <w:rsid w:val="0081053B"/>
    <w:rsid w:val="00812E08"/>
    <w:rsid w:val="00816BD2"/>
    <w:rsid w:val="00817CA6"/>
    <w:rsid w:val="00821C4E"/>
    <w:rsid w:val="008266A2"/>
    <w:rsid w:val="00826B58"/>
    <w:rsid w:val="00836607"/>
    <w:rsid w:val="00841419"/>
    <w:rsid w:val="0084245F"/>
    <w:rsid w:val="0085289A"/>
    <w:rsid w:val="008566D4"/>
    <w:rsid w:val="00856DA1"/>
    <w:rsid w:val="008600C0"/>
    <w:rsid w:val="008611D1"/>
    <w:rsid w:val="00865884"/>
    <w:rsid w:val="0086713C"/>
    <w:rsid w:val="0086759A"/>
    <w:rsid w:val="00870032"/>
    <w:rsid w:val="00870F62"/>
    <w:rsid w:val="00872A55"/>
    <w:rsid w:val="00874519"/>
    <w:rsid w:val="00875A43"/>
    <w:rsid w:val="00880B7F"/>
    <w:rsid w:val="00881938"/>
    <w:rsid w:val="0088247A"/>
    <w:rsid w:val="00884549"/>
    <w:rsid w:val="00884A02"/>
    <w:rsid w:val="00884DA5"/>
    <w:rsid w:val="0089569B"/>
    <w:rsid w:val="008A1C27"/>
    <w:rsid w:val="008A3ABC"/>
    <w:rsid w:val="008A5C14"/>
    <w:rsid w:val="008B11BC"/>
    <w:rsid w:val="008B5AA8"/>
    <w:rsid w:val="008C2D7A"/>
    <w:rsid w:val="008C34E7"/>
    <w:rsid w:val="008C3C16"/>
    <w:rsid w:val="008C63A9"/>
    <w:rsid w:val="008D2328"/>
    <w:rsid w:val="008D38BB"/>
    <w:rsid w:val="008D44FB"/>
    <w:rsid w:val="008D4A17"/>
    <w:rsid w:val="008E0022"/>
    <w:rsid w:val="008E31D3"/>
    <w:rsid w:val="008E324E"/>
    <w:rsid w:val="008E51AA"/>
    <w:rsid w:val="008F4848"/>
    <w:rsid w:val="0090491D"/>
    <w:rsid w:val="00906083"/>
    <w:rsid w:val="009063EA"/>
    <w:rsid w:val="009072FE"/>
    <w:rsid w:val="00907511"/>
    <w:rsid w:val="0091254F"/>
    <w:rsid w:val="009133C5"/>
    <w:rsid w:val="00913E48"/>
    <w:rsid w:val="0091476B"/>
    <w:rsid w:val="009209A9"/>
    <w:rsid w:val="00921561"/>
    <w:rsid w:val="00926EED"/>
    <w:rsid w:val="00930514"/>
    <w:rsid w:val="00934A8A"/>
    <w:rsid w:val="00940400"/>
    <w:rsid w:val="009426E2"/>
    <w:rsid w:val="00945C9F"/>
    <w:rsid w:val="00946621"/>
    <w:rsid w:val="00947E13"/>
    <w:rsid w:val="0095159E"/>
    <w:rsid w:val="009517A6"/>
    <w:rsid w:val="009554F1"/>
    <w:rsid w:val="009563A7"/>
    <w:rsid w:val="00964EC8"/>
    <w:rsid w:val="009703DF"/>
    <w:rsid w:val="00971C1B"/>
    <w:rsid w:val="00972CDE"/>
    <w:rsid w:val="0097547A"/>
    <w:rsid w:val="00976F1C"/>
    <w:rsid w:val="00987E96"/>
    <w:rsid w:val="00994374"/>
    <w:rsid w:val="0099667D"/>
    <w:rsid w:val="009A0BDE"/>
    <w:rsid w:val="009B0223"/>
    <w:rsid w:val="009B1DED"/>
    <w:rsid w:val="009B24E7"/>
    <w:rsid w:val="009B34D4"/>
    <w:rsid w:val="009B3D8B"/>
    <w:rsid w:val="009B417D"/>
    <w:rsid w:val="009B6C4A"/>
    <w:rsid w:val="009B7F47"/>
    <w:rsid w:val="009C08DD"/>
    <w:rsid w:val="009C64C6"/>
    <w:rsid w:val="009C7323"/>
    <w:rsid w:val="009D0D5B"/>
    <w:rsid w:val="009D1CF7"/>
    <w:rsid w:val="009D2045"/>
    <w:rsid w:val="009D2ED3"/>
    <w:rsid w:val="009D3892"/>
    <w:rsid w:val="009D4983"/>
    <w:rsid w:val="009D4F6B"/>
    <w:rsid w:val="009D7DA4"/>
    <w:rsid w:val="009D7EBD"/>
    <w:rsid w:val="009E10C9"/>
    <w:rsid w:val="009E4B87"/>
    <w:rsid w:val="009E59C5"/>
    <w:rsid w:val="009F196E"/>
    <w:rsid w:val="009F6E23"/>
    <w:rsid w:val="009F78FD"/>
    <w:rsid w:val="00A02C4A"/>
    <w:rsid w:val="00A03EE5"/>
    <w:rsid w:val="00A04ABA"/>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810F2"/>
    <w:rsid w:val="00A83955"/>
    <w:rsid w:val="00A8459D"/>
    <w:rsid w:val="00A87DD3"/>
    <w:rsid w:val="00A92762"/>
    <w:rsid w:val="00A93038"/>
    <w:rsid w:val="00A936BC"/>
    <w:rsid w:val="00A94950"/>
    <w:rsid w:val="00AA0E90"/>
    <w:rsid w:val="00AA1849"/>
    <w:rsid w:val="00AA1B48"/>
    <w:rsid w:val="00AA2D58"/>
    <w:rsid w:val="00AA2D78"/>
    <w:rsid w:val="00AA56DF"/>
    <w:rsid w:val="00AB0B3E"/>
    <w:rsid w:val="00AB1D99"/>
    <w:rsid w:val="00AB473D"/>
    <w:rsid w:val="00AB4D41"/>
    <w:rsid w:val="00AB535C"/>
    <w:rsid w:val="00AC5081"/>
    <w:rsid w:val="00AC78B3"/>
    <w:rsid w:val="00AD3A8D"/>
    <w:rsid w:val="00AD3FC9"/>
    <w:rsid w:val="00AD4BFB"/>
    <w:rsid w:val="00AD63ED"/>
    <w:rsid w:val="00AE02B0"/>
    <w:rsid w:val="00AE0801"/>
    <w:rsid w:val="00AE130D"/>
    <w:rsid w:val="00AE16EC"/>
    <w:rsid w:val="00AE2DD6"/>
    <w:rsid w:val="00AE5D5C"/>
    <w:rsid w:val="00AE648F"/>
    <w:rsid w:val="00AF572E"/>
    <w:rsid w:val="00B034AF"/>
    <w:rsid w:val="00B07426"/>
    <w:rsid w:val="00B104F3"/>
    <w:rsid w:val="00B15126"/>
    <w:rsid w:val="00B179EC"/>
    <w:rsid w:val="00B206D9"/>
    <w:rsid w:val="00B24623"/>
    <w:rsid w:val="00B27982"/>
    <w:rsid w:val="00B27C61"/>
    <w:rsid w:val="00B3109F"/>
    <w:rsid w:val="00B3224E"/>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B50"/>
    <w:rsid w:val="00B76F28"/>
    <w:rsid w:val="00B8292F"/>
    <w:rsid w:val="00B877B1"/>
    <w:rsid w:val="00B87E52"/>
    <w:rsid w:val="00B90FC7"/>
    <w:rsid w:val="00B92495"/>
    <w:rsid w:val="00B939CA"/>
    <w:rsid w:val="00B960BA"/>
    <w:rsid w:val="00B9651B"/>
    <w:rsid w:val="00BA2562"/>
    <w:rsid w:val="00BA50BF"/>
    <w:rsid w:val="00BB41EF"/>
    <w:rsid w:val="00BB59EA"/>
    <w:rsid w:val="00BB793D"/>
    <w:rsid w:val="00BC233F"/>
    <w:rsid w:val="00BE512C"/>
    <w:rsid w:val="00BE638A"/>
    <w:rsid w:val="00BE687B"/>
    <w:rsid w:val="00BE68D1"/>
    <w:rsid w:val="00BF6A0B"/>
    <w:rsid w:val="00C00E79"/>
    <w:rsid w:val="00C047D4"/>
    <w:rsid w:val="00C13043"/>
    <w:rsid w:val="00C15E86"/>
    <w:rsid w:val="00C200FB"/>
    <w:rsid w:val="00C21629"/>
    <w:rsid w:val="00C30A90"/>
    <w:rsid w:val="00C404E8"/>
    <w:rsid w:val="00C41504"/>
    <w:rsid w:val="00C42E04"/>
    <w:rsid w:val="00C43074"/>
    <w:rsid w:val="00C64703"/>
    <w:rsid w:val="00C648FA"/>
    <w:rsid w:val="00C64CCC"/>
    <w:rsid w:val="00C706E3"/>
    <w:rsid w:val="00C736C0"/>
    <w:rsid w:val="00C74353"/>
    <w:rsid w:val="00C804D8"/>
    <w:rsid w:val="00C80EC2"/>
    <w:rsid w:val="00C8480F"/>
    <w:rsid w:val="00C93318"/>
    <w:rsid w:val="00C95E60"/>
    <w:rsid w:val="00C96963"/>
    <w:rsid w:val="00CA1481"/>
    <w:rsid w:val="00CA4F95"/>
    <w:rsid w:val="00CA61A4"/>
    <w:rsid w:val="00CA7B4A"/>
    <w:rsid w:val="00CB05E2"/>
    <w:rsid w:val="00CB0F07"/>
    <w:rsid w:val="00CB2BF5"/>
    <w:rsid w:val="00CB62A9"/>
    <w:rsid w:val="00CB71E3"/>
    <w:rsid w:val="00CC08AC"/>
    <w:rsid w:val="00CC4A19"/>
    <w:rsid w:val="00CD2993"/>
    <w:rsid w:val="00CD2D48"/>
    <w:rsid w:val="00CD7311"/>
    <w:rsid w:val="00CE0387"/>
    <w:rsid w:val="00CE675C"/>
    <w:rsid w:val="00CE7DA7"/>
    <w:rsid w:val="00CF062C"/>
    <w:rsid w:val="00D055EB"/>
    <w:rsid w:val="00D061C1"/>
    <w:rsid w:val="00D06297"/>
    <w:rsid w:val="00D112F0"/>
    <w:rsid w:val="00D179E2"/>
    <w:rsid w:val="00D22DD0"/>
    <w:rsid w:val="00D2676B"/>
    <w:rsid w:val="00D26E96"/>
    <w:rsid w:val="00D335F2"/>
    <w:rsid w:val="00D35BF3"/>
    <w:rsid w:val="00D371E0"/>
    <w:rsid w:val="00D4457F"/>
    <w:rsid w:val="00D4625E"/>
    <w:rsid w:val="00D47D07"/>
    <w:rsid w:val="00D513DA"/>
    <w:rsid w:val="00D5207C"/>
    <w:rsid w:val="00D52659"/>
    <w:rsid w:val="00D533D5"/>
    <w:rsid w:val="00D55EB8"/>
    <w:rsid w:val="00D608ED"/>
    <w:rsid w:val="00D616EB"/>
    <w:rsid w:val="00D63355"/>
    <w:rsid w:val="00D65699"/>
    <w:rsid w:val="00D71450"/>
    <w:rsid w:val="00D72A6E"/>
    <w:rsid w:val="00D72AF8"/>
    <w:rsid w:val="00D74E6C"/>
    <w:rsid w:val="00D77694"/>
    <w:rsid w:val="00D82BF0"/>
    <w:rsid w:val="00D82BF1"/>
    <w:rsid w:val="00D878A0"/>
    <w:rsid w:val="00D90E0F"/>
    <w:rsid w:val="00D91E8B"/>
    <w:rsid w:val="00D92F1F"/>
    <w:rsid w:val="00D93EE3"/>
    <w:rsid w:val="00DA3622"/>
    <w:rsid w:val="00DA44BA"/>
    <w:rsid w:val="00DA7849"/>
    <w:rsid w:val="00DA7DC0"/>
    <w:rsid w:val="00DB1B6C"/>
    <w:rsid w:val="00DB2F1D"/>
    <w:rsid w:val="00DB3439"/>
    <w:rsid w:val="00DB69C5"/>
    <w:rsid w:val="00DB7726"/>
    <w:rsid w:val="00DC206A"/>
    <w:rsid w:val="00DC28F0"/>
    <w:rsid w:val="00DC31E0"/>
    <w:rsid w:val="00DD13DE"/>
    <w:rsid w:val="00DD4C50"/>
    <w:rsid w:val="00DD5454"/>
    <w:rsid w:val="00DE2D7A"/>
    <w:rsid w:val="00DF0E5D"/>
    <w:rsid w:val="00E009F8"/>
    <w:rsid w:val="00E00D8B"/>
    <w:rsid w:val="00E0111A"/>
    <w:rsid w:val="00E0170C"/>
    <w:rsid w:val="00E03959"/>
    <w:rsid w:val="00E03C88"/>
    <w:rsid w:val="00E043A3"/>
    <w:rsid w:val="00E1291D"/>
    <w:rsid w:val="00E13211"/>
    <w:rsid w:val="00E13FA5"/>
    <w:rsid w:val="00E204B9"/>
    <w:rsid w:val="00E25D67"/>
    <w:rsid w:val="00E27D29"/>
    <w:rsid w:val="00E34E02"/>
    <w:rsid w:val="00E40167"/>
    <w:rsid w:val="00E43B91"/>
    <w:rsid w:val="00E51C74"/>
    <w:rsid w:val="00E566E1"/>
    <w:rsid w:val="00E57F25"/>
    <w:rsid w:val="00E6069D"/>
    <w:rsid w:val="00E609CA"/>
    <w:rsid w:val="00E60E88"/>
    <w:rsid w:val="00E65772"/>
    <w:rsid w:val="00E6679C"/>
    <w:rsid w:val="00E702A2"/>
    <w:rsid w:val="00E70E14"/>
    <w:rsid w:val="00E73206"/>
    <w:rsid w:val="00E76677"/>
    <w:rsid w:val="00E828CF"/>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D0EA1"/>
    <w:rsid w:val="00ED4ED4"/>
    <w:rsid w:val="00ED768A"/>
    <w:rsid w:val="00EE42AF"/>
    <w:rsid w:val="00EE51E7"/>
    <w:rsid w:val="00EE6697"/>
    <w:rsid w:val="00EE71F4"/>
    <w:rsid w:val="00EE76A1"/>
    <w:rsid w:val="00EE7C9A"/>
    <w:rsid w:val="00EF0A67"/>
    <w:rsid w:val="00EF2DDC"/>
    <w:rsid w:val="00EF3890"/>
    <w:rsid w:val="00EF4794"/>
    <w:rsid w:val="00F016F4"/>
    <w:rsid w:val="00F02AC8"/>
    <w:rsid w:val="00F12100"/>
    <w:rsid w:val="00F2475B"/>
    <w:rsid w:val="00F271D7"/>
    <w:rsid w:val="00F3273E"/>
    <w:rsid w:val="00F36436"/>
    <w:rsid w:val="00F43368"/>
    <w:rsid w:val="00F45AA4"/>
    <w:rsid w:val="00F51143"/>
    <w:rsid w:val="00F54B0A"/>
    <w:rsid w:val="00F57106"/>
    <w:rsid w:val="00F601FF"/>
    <w:rsid w:val="00F611A5"/>
    <w:rsid w:val="00F67CBA"/>
    <w:rsid w:val="00F71DEC"/>
    <w:rsid w:val="00F733BD"/>
    <w:rsid w:val="00F73E20"/>
    <w:rsid w:val="00F74927"/>
    <w:rsid w:val="00F75E9B"/>
    <w:rsid w:val="00F81AAC"/>
    <w:rsid w:val="00F837B8"/>
    <w:rsid w:val="00F8554E"/>
    <w:rsid w:val="00F874C2"/>
    <w:rsid w:val="00F91803"/>
    <w:rsid w:val="00F93D41"/>
    <w:rsid w:val="00FA059E"/>
    <w:rsid w:val="00FA1B92"/>
    <w:rsid w:val="00FA2AB5"/>
    <w:rsid w:val="00FB0B3E"/>
    <w:rsid w:val="00FB1629"/>
    <w:rsid w:val="00FC2A68"/>
    <w:rsid w:val="00FC32AA"/>
    <w:rsid w:val="00FD0596"/>
    <w:rsid w:val="00FD21DB"/>
    <w:rsid w:val="00FD2F04"/>
    <w:rsid w:val="00FD407A"/>
    <w:rsid w:val="00FD46EF"/>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797D3-22C8-4087-978C-5286EBDA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3">
    <w:name w:val="heading 3"/>
    <w:basedOn w:val="Normal"/>
    <w:next w:val="Normal"/>
    <w:link w:val="Heading3Char"/>
    <w:uiPriority w:val="9"/>
    <w:unhideWhenUsed/>
    <w:qFormat/>
    <w:rsid w:val="004B6706"/>
    <w:pPr>
      <w:keepNext/>
      <w:spacing w:before="240" w:after="60" w:line="259" w:lineRule="auto"/>
      <w:outlineLvl w:val="2"/>
    </w:pPr>
    <w:rPr>
      <w:rFonts w:ascii="Calibri Light" w:hAnsi="Calibri Light"/>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iPriority w:val="99"/>
    <w:unhideWhenUsed/>
    <w:rsid w:val="00415C66"/>
    <w:pPr>
      <w:tabs>
        <w:tab w:val="center" w:pos="4680"/>
        <w:tab w:val="right" w:pos="9360"/>
      </w:tabs>
    </w:pPr>
    <w:rPr>
      <w:lang w:val="en-US" w:bidi="ar-SA"/>
    </w:rPr>
  </w:style>
  <w:style w:type="character" w:customStyle="1" w:styleId="HeaderChar">
    <w:name w:val="Header Char"/>
    <w:basedOn w:val="DefaultParagraphFont"/>
    <w:link w:val="Header"/>
    <w:uiPriority w:val="99"/>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paragraph" w:styleId="BalloonText">
    <w:name w:val="Balloon Text"/>
    <w:basedOn w:val="Normal"/>
    <w:link w:val="BalloonTextChar"/>
    <w:uiPriority w:val="99"/>
    <w:semiHidden/>
    <w:unhideWhenUsed/>
    <w:rsid w:val="005054B7"/>
    <w:rPr>
      <w:rFonts w:ascii="Tahoma" w:hAnsi="Tahoma" w:cs="Tahoma"/>
      <w:sz w:val="16"/>
      <w:szCs w:val="16"/>
    </w:rPr>
  </w:style>
  <w:style w:type="character" w:customStyle="1" w:styleId="BalloonTextChar">
    <w:name w:val="Balloon Text Char"/>
    <w:basedOn w:val="DefaultParagraphFont"/>
    <w:link w:val="BalloonText"/>
    <w:uiPriority w:val="99"/>
    <w:semiHidden/>
    <w:rsid w:val="005054B7"/>
    <w:rPr>
      <w:rFonts w:ascii="Tahoma" w:eastAsia="Times New Roman" w:hAnsi="Tahoma" w:cs="Tahoma"/>
      <w:sz w:val="16"/>
      <w:szCs w:val="16"/>
      <w:lang w:val="sq-AL" w:bidi="ar-BH"/>
    </w:rPr>
  </w:style>
  <w:style w:type="paragraph" w:styleId="BodyText">
    <w:name w:val="Body Text"/>
    <w:basedOn w:val="Normal"/>
    <w:link w:val="BodyTextChar"/>
    <w:uiPriority w:val="1"/>
    <w:qFormat/>
    <w:rsid w:val="009E4B87"/>
    <w:pPr>
      <w:widowControl w:val="0"/>
      <w:autoSpaceDE w:val="0"/>
      <w:autoSpaceDN w:val="0"/>
      <w:ind w:left="220"/>
    </w:pPr>
    <w:rPr>
      <w:lang w:bidi="ar-SA"/>
    </w:rPr>
  </w:style>
  <w:style w:type="character" w:customStyle="1" w:styleId="BodyTextChar">
    <w:name w:val="Body Text Char"/>
    <w:basedOn w:val="DefaultParagraphFont"/>
    <w:link w:val="BodyText"/>
    <w:uiPriority w:val="1"/>
    <w:rsid w:val="009E4B87"/>
    <w:rPr>
      <w:rFonts w:ascii="Times New Roman" w:eastAsia="Times New Roman" w:hAnsi="Times New Roman" w:cs="Times New Roman"/>
      <w:sz w:val="24"/>
      <w:szCs w:val="24"/>
      <w:lang w:val="sq-AL"/>
    </w:rPr>
  </w:style>
  <w:style w:type="paragraph" w:customStyle="1" w:styleId="Default">
    <w:name w:val="Default"/>
    <w:rsid w:val="00DD13DE"/>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ListParagraph">
    <w:name w:val="List Paragraph"/>
    <w:aliases w:val="FIGURAT"/>
    <w:basedOn w:val="Normal"/>
    <w:uiPriority w:val="34"/>
    <w:qFormat/>
    <w:rsid w:val="00392EDE"/>
    <w:pPr>
      <w:ind w:left="720"/>
      <w:contextualSpacing/>
    </w:pPr>
  </w:style>
  <w:style w:type="character" w:customStyle="1" w:styleId="Heading3Char">
    <w:name w:val="Heading 3 Char"/>
    <w:basedOn w:val="DefaultParagraphFont"/>
    <w:link w:val="Heading3"/>
    <w:uiPriority w:val="9"/>
    <w:rsid w:val="004B6706"/>
    <w:rPr>
      <w:rFonts w:ascii="Calibri Light" w:eastAsia="Times New Roman" w:hAnsi="Calibri Light" w:cs="Times New Roman"/>
      <w:b/>
      <w:bCs/>
      <w:sz w:val="26"/>
      <w:szCs w:val="26"/>
      <w:lang w:val="sq-AL"/>
    </w:rPr>
  </w:style>
  <w:style w:type="paragraph" w:styleId="NormalWeb">
    <w:name w:val="Normal (Web)"/>
    <w:basedOn w:val="Normal"/>
    <w:uiPriority w:val="99"/>
    <w:unhideWhenUsed/>
    <w:rsid w:val="0021023A"/>
    <w:pPr>
      <w:spacing w:before="100" w:beforeAutospacing="1" w:after="100" w:afterAutospacing="1"/>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657226583">
      <w:bodyDiv w:val="1"/>
      <w:marLeft w:val="0"/>
      <w:marRight w:val="0"/>
      <w:marTop w:val="0"/>
      <w:marBottom w:val="0"/>
      <w:divBdr>
        <w:top w:val="none" w:sz="0" w:space="0" w:color="auto"/>
        <w:left w:val="none" w:sz="0" w:space="0" w:color="auto"/>
        <w:bottom w:val="none" w:sz="0" w:space="0" w:color="auto"/>
        <w:right w:val="none" w:sz="0" w:space="0" w:color="auto"/>
      </w:divBdr>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38736658">
      <w:bodyDiv w:val="1"/>
      <w:marLeft w:val="0"/>
      <w:marRight w:val="0"/>
      <w:marTop w:val="0"/>
      <w:marBottom w:val="0"/>
      <w:divBdr>
        <w:top w:val="none" w:sz="0" w:space="0" w:color="auto"/>
        <w:left w:val="none" w:sz="0" w:space="0" w:color="auto"/>
        <w:bottom w:val="none" w:sz="0" w:space="0" w:color="auto"/>
        <w:right w:val="none" w:sz="0" w:space="0" w:color="auto"/>
      </w:divBdr>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075125751">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207330206">
      <w:bodyDiv w:val="1"/>
      <w:marLeft w:val="0"/>
      <w:marRight w:val="0"/>
      <w:marTop w:val="0"/>
      <w:marBottom w:val="0"/>
      <w:divBdr>
        <w:top w:val="none" w:sz="0" w:space="0" w:color="auto"/>
        <w:left w:val="none" w:sz="0" w:space="0" w:color="auto"/>
        <w:bottom w:val="none" w:sz="0" w:space="0" w:color="auto"/>
        <w:right w:val="none" w:sz="0" w:space="0" w:color="auto"/>
      </w:divBdr>
    </w:div>
    <w:div w:id="1288897002">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3435579">
      <w:bodyDiv w:val="1"/>
      <w:marLeft w:val="0"/>
      <w:marRight w:val="0"/>
      <w:marTop w:val="0"/>
      <w:marBottom w:val="0"/>
      <w:divBdr>
        <w:top w:val="none" w:sz="0" w:space="0" w:color="auto"/>
        <w:left w:val="none" w:sz="0" w:space="0" w:color="auto"/>
        <w:bottom w:val="none" w:sz="0" w:space="0" w:color="auto"/>
        <w:right w:val="none" w:sz="0" w:space="0" w:color="auto"/>
      </w:divBdr>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 w:id="2064208653">
      <w:bodyDiv w:val="1"/>
      <w:marLeft w:val="0"/>
      <w:marRight w:val="0"/>
      <w:marTop w:val="0"/>
      <w:marBottom w:val="0"/>
      <w:divBdr>
        <w:top w:val="none" w:sz="0" w:space="0" w:color="auto"/>
        <w:left w:val="none" w:sz="0" w:space="0" w:color="auto"/>
        <w:bottom w:val="none" w:sz="0" w:space="0" w:color="auto"/>
        <w:right w:val="none" w:sz="0" w:space="0" w:color="auto"/>
      </w:divBdr>
    </w:div>
    <w:div w:id="209933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9F28-F2FB-4FEF-9EE8-9F7A474C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3</cp:revision>
  <dcterms:created xsi:type="dcterms:W3CDTF">2025-04-14T08:32:00Z</dcterms:created>
  <dcterms:modified xsi:type="dcterms:W3CDTF">2025-04-14T08:32:00Z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